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1" w:after="0" w:afterAutospacing="1"/>
        <w:ind w:left="0" w:right="0"/>
        <w:jc w:val="center"/>
        <w:rPr>
          <w:rFonts w:hint="default" w:eastAsia="宋体"/>
          <w:sz w:val="32"/>
          <w:szCs w:val="32"/>
          <w:lang w:val="en-US" w:eastAsia="zh-CN"/>
        </w:rPr>
      </w:pPr>
      <w:r>
        <w:rPr>
          <w:rFonts w:hint="eastAsia"/>
          <w:sz w:val="32"/>
          <w:szCs w:val="32"/>
          <w:lang w:val="en-US" w:eastAsia="zh-CN"/>
        </w:rPr>
        <w:t xml:space="preserve">                                                                                                                                                                                                                                                                                                                                                                                                                                                                                                                           </w:t>
      </w:r>
    </w:p>
    <w:p>
      <w:pPr>
        <w:widowControl/>
        <w:spacing w:before="0" w:beforeAutospacing="1" w:after="0" w:afterAutospacing="1"/>
        <w:ind w:left="0" w:right="0"/>
        <w:jc w:val="center"/>
        <w:rPr>
          <w:sz w:val="84"/>
          <w:szCs w:val="84"/>
          <w:lang w:val="en-US"/>
        </w:rPr>
      </w:pPr>
    </w:p>
    <w:p>
      <w:pPr>
        <w:widowControl/>
        <w:spacing w:before="0" w:beforeAutospacing="1" w:after="0" w:afterAutospacing="1"/>
        <w:ind w:left="0" w:right="0"/>
        <w:jc w:val="center"/>
        <w:rPr>
          <w:sz w:val="84"/>
          <w:szCs w:val="84"/>
          <w:lang w:val="en-US"/>
        </w:rPr>
      </w:pPr>
      <w:r>
        <w:rPr>
          <w:rFonts w:ascii="方正小标宋简体" w:hAnsi="方正小标宋简体" w:eastAsia="方正小标宋简体" w:cs="方正小标宋简体"/>
          <w:sz w:val="84"/>
          <w:szCs w:val="84"/>
          <w:lang w:val="en-US"/>
        </w:rPr>
        <w:t>2020</w:t>
      </w:r>
      <w:r>
        <w:rPr>
          <w:rFonts w:hint="eastAsia" w:ascii="方正小标宋简体" w:hAnsi="方正小标宋简体" w:eastAsia="方正小标宋简体" w:cs="方正小标宋简体"/>
          <w:sz w:val="84"/>
          <w:szCs w:val="84"/>
        </w:rPr>
        <w:t>年度</w:t>
      </w:r>
    </w:p>
    <w:p>
      <w:pPr>
        <w:widowControl/>
        <w:spacing w:before="0" w:beforeAutospacing="1" w:after="0" w:afterAutospacing="1"/>
        <w:ind w:left="0" w:right="0"/>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仙游县</w:t>
      </w:r>
      <w:r>
        <w:rPr>
          <w:rFonts w:hint="eastAsia" w:ascii="方正小标宋简体" w:hAnsi="方正小标宋简体" w:eastAsia="方正小标宋简体" w:cs="方正小标宋简体"/>
          <w:sz w:val="84"/>
          <w:szCs w:val="84"/>
          <w:lang w:val="en-US" w:eastAsia="zh-CN"/>
        </w:rPr>
        <w:t>医院</w:t>
      </w:r>
      <w:r>
        <w:rPr>
          <w:rFonts w:hint="eastAsia" w:ascii="方正小标宋简体" w:hAnsi="方正小标宋简体" w:eastAsia="方正小标宋简体" w:cs="方正小标宋简体"/>
          <w:sz w:val="84"/>
          <w:szCs w:val="84"/>
        </w:rPr>
        <w:t>决算</w:t>
      </w:r>
    </w:p>
    <w:p>
      <w:pPr>
        <w:widowControl/>
        <w:jc w:val="left"/>
      </w:pPr>
      <w:r>
        <w:rPr>
          <w:rFonts w:ascii="宋体" w:hAnsi="宋体" w:eastAsia="宋体" w:cs="宋体"/>
          <w:sz w:val="24"/>
          <w:szCs w:val="24"/>
        </w:rPr>
        <w:t xml:space="preserve">  </w:t>
      </w:r>
    </w:p>
    <w:p>
      <w:pPr>
        <w:widowControl/>
        <w:spacing w:before="0" w:beforeAutospacing="1" w:after="0" w:afterAutospacing="1"/>
        <w:ind w:left="0" w:right="0"/>
        <w:rPr>
          <w:sz w:val="84"/>
          <w:szCs w:val="84"/>
          <w:lang w:val="en-US"/>
        </w:rPr>
      </w:pPr>
    </w:p>
    <w:p>
      <w:pPr>
        <w:widowControl/>
        <w:spacing w:before="0" w:beforeAutospacing="1" w:after="0" w:afterAutospacing="1"/>
        <w:ind w:left="0" w:right="0"/>
        <w:rPr>
          <w:sz w:val="84"/>
          <w:szCs w:val="84"/>
          <w:lang w:val="en-US"/>
        </w:rPr>
      </w:pPr>
    </w:p>
    <w:p>
      <w:pPr>
        <w:widowControl/>
        <w:spacing w:before="0" w:beforeAutospacing="1" w:after="0" w:afterAutospacing="1"/>
        <w:ind w:left="0" w:right="0"/>
        <w:rPr>
          <w:sz w:val="84"/>
          <w:szCs w:val="84"/>
          <w:lang w:val="en-US"/>
        </w:rPr>
      </w:pPr>
    </w:p>
    <w:p>
      <w:pPr>
        <w:widowControl/>
        <w:spacing w:before="0" w:beforeAutospacing="1" w:after="0" w:afterAutospacing="1"/>
        <w:ind w:left="0" w:right="0"/>
        <w:jc w:val="center"/>
        <w:rPr>
          <w:rFonts w:ascii="仿宋" w:hAnsi="仿宋" w:eastAsia="仿宋" w:cs="仿宋"/>
          <w:b/>
          <w:bCs w:val="0"/>
          <w:sz w:val="32"/>
          <w:szCs w:val="32"/>
        </w:rPr>
      </w:pPr>
    </w:p>
    <w:p>
      <w:pPr>
        <w:widowControl/>
        <w:spacing w:before="0" w:beforeAutospacing="1" w:after="0" w:afterAutospacing="1"/>
        <w:ind w:left="0" w:right="0"/>
        <w:jc w:val="center"/>
        <w:rPr>
          <w:rFonts w:ascii="仿宋" w:hAnsi="仿宋" w:eastAsia="仿宋" w:cs="仿宋"/>
          <w:b/>
          <w:bCs w:val="0"/>
          <w:sz w:val="32"/>
          <w:szCs w:val="32"/>
        </w:rPr>
      </w:pPr>
    </w:p>
    <w:p>
      <w:pPr>
        <w:widowControl/>
        <w:spacing w:before="0" w:beforeAutospacing="1" w:after="0" w:afterAutospacing="1"/>
        <w:ind w:left="0" w:right="0"/>
        <w:jc w:val="center"/>
        <w:rPr>
          <w:rFonts w:hint="eastAsia" w:ascii="方正小标宋_GBK" w:hAnsi="方正小标宋_GBK" w:eastAsia="方正小标宋_GBK" w:cs="方正小标宋_GBK"/>
          <w:b w:val="0"/>
          <w:bCs/>
          <w:sz w:val="44"/>
          <w:szCs w:val="44"/>
        </w:rPr>
        <w:sectPr>
          <w:pgSz w:w="11915" w:h="16851"/>
          <w:pgMar w:top="1440" w:right="1800" w:bottom="1440" w:left="1800" w:header="851" w:footer="992" w:gutter="0"/>
          <w:cols w:space="720" w:num="1"/>
          <w:docGrid w:type="lines" w:linePitch="312" w:charSpace="0"/>
        </w:sectPr>
      </w:pPr>
    </w:p>
    <w:p>
      <w:pPr>
        <w:widowControl/>
        <w:spacing w:before="0" w:beforeAutospacing="1" w:after="0" w:afterAutospacing="1"/>
        <w:ind w:left="0" w:right="0"/>
        <w:jc w:val="center"/>
        <w:rPr>
          <w:rFonts w:hint="eastAsia" w:ascii="方正小标宋_GBK" w:hAnsi="方正小标宋_GBK" w:eastAsia="方正小标宋_GBK" w:cs="方正小标宋_GBK"/>
          <w:b w:val="0"/>
          <w:bCs/>
          <w:sz w:val="44"/>
          <w:szCs w:val="44"/>
          <w:lang w:val="en-US"/>
        </w:rPr>
      </w:pPr>
      <w:r>
        <w:rPr>
          <w:rFonts w:hint="eastAsia" w:ascii="方正小标宋_GBK" w:hAnsi="方正小标宋_GBK" w:eastAsia="方正小标宋_GBK" w:cs="方正小标宋_GBK"/>
          <w:b w:val="0"/>
          <w:bCs/>
          <w:sz w:val="44"/>
          <w:szCs w:val="44"/>
        </w:rPr>
        <w:t>目 录</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微软雅黑" w:hAnsi="微软雅黑" w:eastAsia="微软雅黑" w:cs="微软雅黑"/>
          <w:sz w:val="32"/>
          <w:szCs w:val="32"/>
          <w:lang w:val="en-US"/>
        </w:rPr>
      </w:pPr>
      <w:r>
        <w:rPr>
          <w:rFonts w:hint="eastAsia" w:ascii="仿宋" w:hAnsi="仿宋" w:eastAsia="仿宋" w:cs="仿宋"/>
          <w:b/>
          <w:bCs w:val="0"/>
          <w:sz w:val="32"/>
          <w:szCs w:val="32"/>
        </w:rPr>
        <w:t>单位概况</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rPr>
        <w:t>····································································</w:t>
      </w:r>
      <w:r>
        <w:rPr>
          <w:rFonts w:hint="eastAsia" w:ascii="微软雅黑" w:hAnsi="微软雅黑" w:eastAsia="微软雅黑" w:cs="微软雅黑"/>
          <w:sz w:val="32"/>
          <w:szCs w:val="32"/>
          <w:lang w:val="en-US" w:eastAsia="zh-CN"/>
        </w:rPr>
        <w:t>1</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700" w:lineRule="exact"/>
        <w:ind w:right="0" w:rightChars="0"/>
        <w:jc w:val="left"/>
        <w:textAlignment w:val="auto"/>
        <w:rPr>
          <w:rFonts w:hint="eastAsia" w:ascii="仿宋" w:hAnsi="仿宋" w:eastAsia="微软雅黑" w:cs="仿宋"/>
          <w:sz w:val="32"/>
          <w:szCs w:val="32"/>
          <w:lang w:val="en-US" w:eastAsia="zh-CN"/>
        </w:rPr>
      </w:pPr>
      <w:r>
        <w:rPr>
          <w:rFonts w:hint="eastAsia" w:ascii="仿宋" w:hAnsi="仿宋" w:eastAsia="仿宋" w:cs="仿宋"/>
          <w:sz w:val="32"/>
          <w:szCs w:val="32"/>
        </w:rPr>
        <w:t>一、单位主要职责</w:t>
      </w:r>
      <w:r>
        <w:rPr>
          <w:rFonts w:hint="eastAsia" w:ascii="微软雅黑" w:hAnsi="微软雅黑" w:eastAsia="微软雅黑" w:cs="微软雅黑"/>
          <w:sz w:val="32"/>
          <w:szCs w:val="32"/>
          <w:lang w:val="en-US"/>
        </w:rPr>
        <w:t>·······································································</w:t>
      </w:r>
      <w:r>
        <w:rPr>
          <w:rFonts w:hint="eastAsia" w:ascii="微软雅黑" w:hAnsi="微软雅黑" w:eastAsia="微软雅黑" w:cs="微软雅黑"/>
          <w:sz w:val="32"/>
          <w:szCs w:val="32"/>
          <w:lang w:val="en-US" w:eastAsia="zh-CN"/>
        </w:rPr>
        <w:t>1</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z w:val="32"/>
          <w:szCs w:val="32"/>
        </w:rPr>
        <w:t>二、部门决算单位基本情况</w:t>
      </w:r>
      <w:r>
        <w:rPr>
          <w:rFonts w:hint="eastAsia" w:ascii="微软雅黑" w:hAnsi="微软雅黑" w:eastAsia="微软雅黑" w:cs="微软雅黑"/>
          <w:sz w:val="32"/>
          <w:szCs w:val="32"/>
          <w:lang w:val="en-US" w:eastAsia="zh-CN"/>
        </w:rPr>
        <w:t>·······················································1</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z w:val="32"/>
          <w:szCs w:val="32"/>
        </w:rPr>
        <w:t>三、单位主要工作总结</w:t>
      </w:r>
      <w:r>
        <w:rPr>
          <w:rFonts w:hint="eastAsia" w:ascii="微软雅黑" w:hAnsi="微软雅黑" w:eastAsia="微软雅黑" w:cs="微软雅黑"/>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b/>
          <w:bCs w:val="0"/>
          <w:sz w:val="32"/>
          <w:szCs w:val="32"/>
        </w:rPr>
        <w:t xml:space="preserve">第二部分 </w:t>
      </w:r>
      <w:r>
        <w:rPr>
          <w:rFonts w:hint="eastAsia" w:ascii="仿宋" w:hAnsi="仿宋" w:eastAsia="仿宋" w:cs="仿宋_GB2312"/>
          <w:sz w:val="32"/>
          <w:szCs w:val="32"/>
          <w:lang w:val="en-US"/>
        </w:rPr>
        <w:t>2020</w:t>
      </w:r>
      <w:r>
        <w:rPr>
          <w:rFonts w:hint="eastAsia" w:ascii="仿宋" w:hAnsi="仿宋" w:eastAsia="仿宋" w:cs="仿宋"/>
          <w:b/>
          <w:bCs w:val="0"/>
          <w:sz w:val="32"/>
          <w:szCs w:val="32"/>
        </w:rPr>
        <w:t>年度部门决算表</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··············································3</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收入支出决算总表</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··································································3</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收入决算表</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3.</w:t>
      </w:r>
      <w:r>
        <w:rPr>
          <w:rFonts w:hint="eastAsia" w:ascii="仿宋" w:hAnsi="仿宋" w:eastAsia="仿宋" w:cs="仿宋"/>
          <w:sz w:val="32"/>
          <w:szCs w:val="32"/>
        </w:rPr>
        <w:t>支出决算表</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··············································································5</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财政拨款收入支出决算总表</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·················································7</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5.</w:t>
      </w:r>
      <w:r>
        <w:rPr>
          <w:rFonts w:hint="eastAsia" w:ascii="仿宋" w:hAnsi="仿宋" w:eastAsia="仿宋" w:cs="仿宋"/>
          <w:sz w:val="32"/>
          <w:szCs w:val="32"/>
        </w:rPr>
        <w:t>一般公共预算财政拨款支出决算表</w:t>
      </w:r>
      <w:r>
        <w:rPr>
          <w:rFonts w:hint="eastAsia" w:ascii="微软雅黑" w:hAnsi="微软雅黑" w:eastAsia="微软雅黑" w:cs="微软雅黑"/>
          <w:sz w:val="32"/>
          <w:szCs w:val="32"/>
          <w:lang w:val="en-US" w:eastAsia="zh-CN"/>
        </w:rPr>
        <w:t>·······································9</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pacing w:val="-14"/>
          <w:sz w:val="32"/>
          <w:szCs w:val="32"/>
          <w:lang w:val="en-US" w:eastAsia="zh-CN"/>
        </w:rPr>
        <w:t>6.</w:t>
      </w:r>
      <w:r>
        <w:rPr>
          <w:rFonts w:hint="eastAsia" w:ascii="仿宋" w:hAnsi="仿宋" w:eastAsia="仿宋" w:cs="仿宋"/>
          <w:spacing w:val="-14"/>
          <w:sz w:val="32"/>
          <w:szCs w:val="32"/>
        </w:rPr>
        <w:t>一般公共预算财政拨款基本支出决算表</w:t>
      </w:r>
      <w:r>
        <w:rPr>
          <w:rFonts w:hint="eastAsia" w:ascii="微软雅黑" w:hAnsi="微软雅黑" w:eastAsia="微软雅黑" w:cs="微软雅黑"/>
          <w:sz w:val="32"/>
          <w:szCs w:val="32"/>
          <w:lang w:val="en-US" w:eastAsia="zh-CN"/>
        </w:rPr>
        <w:t>·······························10</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b w:val="0"/>
          <w:bCs w:val="0"/>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一般公共预算财政拨款“三公”经费支出决算表</w:t>
      </w:r>
      <w:r>
        <w:rPr>
          <w:rFonts w:hint="eastAsia" w:ascii="微软雅黑" w:hAnsi="微软雅黑" w:eastAsia="微软雅黑" w:cs="微软雅黑"/>
          <w:sz w:val="32"/>
          <w:szCs w:val="32"/>
          <w:lang w:val="en-US" w:eastAsia="zh-CN"/>
        </w:rPr>
        <w:t>···········12</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8.政府性基金预算财政拨款收入支出决算</w:t>
      </w:r>
      <w:r>
        <w:rPr>
          <w:rFonts w:hint="eastAsia" w:ascii="仿宋" w:hAnsi="仿宋" w:eastAsia="仿宋" w:cs="仿宋"/>
          <w:sz w:val="32"/>
          <w:szCs w:val="32"/>
        </w:rPr>
        <w:t xml:space="preserve">表 </w:t>
      </w:r>
      <w:r>
        <w:rPr>
          <w:rFonts w:hint="eastAsia" w:ascii="微软雅黑" w:hAnsi="微软雅黑" w:eastAsia="微软雅黑" w:cs="微软雅黑"/>
          <w:sz w:val="32"/>
          <w:szCs w:val="32"/>
          <w:lang w:val="en-US" w:eastAsia="zh-CN"/>
        </w:rPr>
        <w:t>·····················13</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pacing w:val="-14"/>
          <w:sz w:val="32"/>
          <w:szCs w:val="32"/>
          <w:lang w:val="en-US" w:eastAsia="zh-CN"/>
        </w:rPr>
        <w:t>9.</w:t>
      </w:r>
      <w:r>
        <w:rPr>
          <w:rFonts w:hint="eastAsia" w:ascii="仿宋" w:hAnsi="仿宋" w:eastAsia="仿宋" w:cs="仿宋"/>
          <w:spacing w:val="-14"/>
          <w:sz w:val="32"/>
          <w:szCs w:val="32"/>
        </w:rPr>
        <w:t>国有资本经营预算财政拨款支出决算表</w:t>
      </w:r>
      <w:r>
        <w:rPr>
          <w:rFonts w:hint="eastAsia" w:ascii="微软雅黑" w:hAnsi="微软雅黑" w:eastAsia="微软雅黑" w:cs="微软雅黑"/>
          <w:sz w:val="32"/>
          <w:szCs w:val="32"/>
          <w:lang w:val="en-US" w:eastAsia="zh-CN"/>
        </w:rPr>
        <w:t>·······························14</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b/>
          <w:bCs w:val="0"/>
          <w:sz w:val="32"/>
          <w:szCs w:val="32"/>
        </w:rPr>
        <w:t xml:space="preserve">第三部分 </w:t>
      </w:r>
      <w:r>
        <w:rPr>
          <w:rFonts w:hint="eastAsia" w:ascii="仿宋" w:hAnsi="仿宋" w:eastAsia="仿宋" w:cs="仿宋_GB2312"/>
          <w:sz w:val="32"/>
          <w:szCs w:val="32"/>
          <w:lang w:val="en-US"/>
        </w:rPr>
        <w:t>2020</w:t>
      </w:r>
      <w:r>
        <w:rPr>
          <w:rFonts w:hint="eastAsia" w:ascii="仿宋" w:hAnsi="仿宋" w:eastAsia="仿宋" w:cs="仿宋"/>
          <w:b/>
          <w:bCs w:val="0"/>
          <w:sz w:val="32"/>
          <w:szCs w:val="32"/>
        </w:rPr>
        <w:t>年度部门决算情况说明</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·······························15</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rPr>
        <w:t>一、收入支出决算总体情况说明</w:t>
      </w:r>
      <w:r>
        <w:rPr>
          <w:rFonts w:hint="eastAsia" w:ascii="微软雅黑" w:hAnsi="微软雅黑" w:eastAsia="微软雅黑" w:cs="微软雅黑"/>
          <w:sz w:val="32"/>
          <w:szCs w:val="32"/>
          <w:lang w:val="en-US" w:eastAsia="zh-CN"/>
        </w:rPr>
        <w:t>············································15</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rPr>
        <w:t>二、一般公共预算财政拨款支出决算情况说明</w:t>
      </w:r>
      <w:r>
        <w:rPr>
          <w:rFonts w:hint="eastAsia" w:ascii="微软雅黑" w:hAnsi="微软雅黑" w:eastAsia="微软雅黑" w:cs="微软雅黑"/>
          <w:sz w:val="32"/>
          <w:szCs w:val="32"/>
          <w:lang w:val="en-US" w:eastAsia="zh-CN"/>
        </w:rPr>
        <w:t>···················16</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rPr>
        <w:t>三、政府性基金预算财政拨款支出决算情况说明</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·············17</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微软雅黑" w:hAnsi="微软雅黑" w:eastAsia="微软雅黑" w:cs="微软雅黑"/>
          <w:sz w:val="32"/>
          <w:szCs w:val="32"/>
          <w:lang w:val="en-US" w:eastAsia="zh-CN"/>
        </w:rPr>
      </w:pPr>
      <w:r>
        <w:rPr>
          <w:rFonts w:hint="eastAsia" w:ascii="仿宋" w:hAnsi="仿宋" w:eastAsia="仿宋" w:cs="仿宋"/>
          <w:sz w:val="32"/>
          <w:szCs w:val="32"/>
        </w:rPr>
        <w:t>四、国有资本经营预算财政拨款支出决算情况说明</w:t>
      </w:r>
      <w:r>
        <w:rPr>
          <w:rFonts w:hint="eastAsia" w:ascii="微软雅黑" w:hAnsi="微软雅黑" w:eastAsia="微软雅黑" w:cs="微软雅黑"/>
          <w:sz w:val="32"/>
          <w:szCs w:val="32"/>
          <w:lang w:val="en-US" w:eastAsia="zh-CN"/>
        </w:rPr>
        <w:t>···········18</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五、一般公共预算财政拨款基本支出决算情况说明</w:t>
      </w:r>
      <w:r>
        <w:rPr>
          <w:rFonts w:hint="eastAsia" w:ascii="微软雅黑" w:hAnsi="微软雅黑" w:eastAsia="微软雅黑" w:cs="微软雅黑"/>
          <w:sz w:val="32"/>
          <w:szCs w:val="32"/>
          <w:lang w:val="en-US" w:eastAsia="zh-CN"/>
        </w:rPr>
        <w:t>···········18</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640" w:right="0" w:hanging="640" w:hangingChars="200"/>
        <w:jc w:val="left"/>
        <w:textAlignment w:val="auto"/>
        <w:rPr>
          <w:rFonts w:hint="default" w:ascii="仿宋" w:hAnsi="仿宋" w:eastAsia="仿宋" w:cs="仿宋"/>
          <w:sz w:val="32"/>
          <w:szCs w:val="32"/>
          <w:lang w:val="en-US"/>
        </w:rPr>
      </w:pPr>
      <w:r>
        <w:rPr>
          <w:rFonts w:hint="eastAsia" w:ascii="仿宋" w:hAnsi="仿宋" w:eastAsia="仿宋" w:cs="仿宋"/>
          <w:sz w:val="32"/>
          <w:szCs w:val="32"/>
        </w:rPr>
        <w:t>六、一般公共预算财政拨款“三公”经费支出决算情况说明</w:t>
      </w:r>
      <w:r>
        <w:rPr>
          <w:rFonts w:hint="eastAsia" w:ascii="微软雅黑" w:hAnsi="微软雅黑" w:eastAsia="微软雅黑" w:cs="微软雅黑"/>
          <w:sz w:val="32"/>
          <w:szCs w:val="32"/>
          <w:lang w:val="en-US" w:eastAsia="zh-CN"/>
        </w:rPr>
        <w:t>··························································································19</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sz w:val="32"/>
          <w:szCs w:val="32"/>
        </w:rPr>
        <w:t>七、其他重要事项情况明</w:t>
      </w:r>
      <w:r>
        <w:rPr>
          <w:rFonts w:hint="eastAsia" w:ascii="微软雅黑" w:hAnsi="微软雅黑" w:eastAsia="微软雅黑" w:cs="微软雅黑"/>
          <w:sz w:val="32"/>
          <w:szCs w:val="32"/>
          <w:lang w:val="en-US" w:eastAsia="zh-CN"/>
        </w:rPr>
        <w:t>·························································19</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default" w:ascii="仿宋" w:hAnsi="仿宋" w:eastAsia="仿宋" w:cs="仿宋"/>
          <w:sz w:val="32"/>
          <w:szCs w:val="32"/>
          <w:lang w:val="en-US"/>
        </w:rPr>
      </w:pPr>
      <w:r>
        <w:rPr>
          <w:rFonts w:hint="eastAsia" w:ascii="仿宋" w:hAnsi="仿宋" w:eastAsia="仿宋" w:cs="仿宋"/>
          <w:b/>
          <w:bCs w:val="0"/>
          <w:sz w:val="32"/>
          <w:szCs w:val="32"/>
        </w:rPr>
        <w:t>第四部分 名词解释</w:t>
      </w:r>
      <w:r>
        <w:rPr>
          <w:rFonts w:hint="eastAsia" w:ascii="仿宋" w:hAnsi="仿宋" w:eastAsia="仿宋" w:cs="仿宋"/>
          <w:sz w:val="32"/>
          <w:szCs w:val="32"/>
          <w:lang w:val="en-US"/>
        </w:rPr>
        <w:t xml:space="preserve"> </w:t>
      </w:r>
      <w:r>
        <w:rPr>
          <w:rFonts w:hint="eastAsia" w:ascii="微软雅黑" w:hAnsi="微软雅黑" w:eastAsia="微软雅黑" w:cs="微软雅黑"/>
          <w:sz w:val="32"/>
          <w:szCs w:val="32"/>
          <w:lang w:val="en-US" w:eastAsia="zh-CN"/>
        </w:rPr>
        <w:t>·································································20</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left="0" w:right="0"/>
        <w:jc w:val="left"/>
        <w:textAlignment w:val="auto"/>
        <w:rPr>
          <w:rFonts w:hint="eastAsia" w:ascii="仿宋" w:hAnsi="仿宋" w:eastAsia="仿宋" w:cs="仿宋"/>
          <w:sz w:val="32"/>
          <w:szCs w:val="32"/>
          <w:lang w:val="en-US"/>
        </w:rPr>
      </w:pPr>
    </w:p>
    <w:p>
      <w:pPr>
        <w:widowControl/>
        <w:spacing w:before="0" w:beforeAutospacing="1" w:after="0" w:afterAutospacing="1"/>
        <w:ind w:left="0" w:right="0"/>
        <w:jc w:val="center"/>
        <w:rPr>
          <w:rFonts w:ascii="黑体" w:hAnsi="宋体" w:eastAsia="黑体" w:cs="黑体"/>
          <w:sz w:val="36"/>
          <w:szCs w:val="36"/>
        </w:rPr>
        <w:sectPr>
          <w:footerReference r:id="rId3" w:type="default"/>
          <w:pgSz w:w="11915" w:h="16851"/>
          <w:pgMar w:top="1440" w:right="1800" w:bottom="1440" w:left="1800" w:header="851" w:footer="992" w:gutter="0"/>
          <w:pgNumType w:start="1"/>
          <w:cols w:space="720" w:num="1"/>
          <w:docGrid w:type="lines" w:linePitch="312" w:charSpace="0"/>
        </w:sectPr>
      </w:pP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rPr>
        <w:t>单位概况</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单位主要职责</w:t>
      </w:r>
    </w:p>
    <w:p>
      <w:pPr>
        <w:keepNext w:val="0"/>
        <w:keepLines w:val="0"/>
        <w:pageBreakBefore w:val="0"/>
        <w:widowControl/>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仙游县总医院</w:t>
      </w:r>
      <w:r>
        <w:rPr>
          <w:rFonts w:hint="eastAsia" w:ascii="仿宋" w:hAnsi="仿宋" w:eastAsia="仿宋" w:cs="仿宋"/>
          <w:sz w:val="32"/>
          <w:szCs w:val="32"/>
        </w:rPr>
        <w:t>的主要职责是：负责全县人民的日常医疗救护、预防保健、健康检查、公共突发卫生事件应急等相关工作。是一个人、财、物集中统一管理的紧密型医共体，是一所集医疗、教学、科研、预防、保健于一体的三级综合性医院</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医疗救治：</w:t>
      </w:r>
      <w:r>
        <w:rPr>
          <w:rFonts w:hint="eastAsia" w:ascii="仿宋_GB2312" w:hAnsi="仿宋_GB2312" w:eastAsia="仿宋_GB2312" w:cs="仿宋_GB2312"/>
          <w:b w:val="0"/>
          <w:bCs w:val="0"/>
          <w:sz w:val="32"/>
          <w:szCs w:val="32"/>
          <w:lang w:val="en-US" w:eastAsia="zh-CN"/>
        </w:rPr>
        <w:t>承担县内常见病、多发病的诊治任务，开展二级专科服务，承担急危重症抢救和复杂疑难病症诊治任务，承担120急救和各类突发事故的现场抢救及院内急救。</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预防保健：</w:t>
      </w:r>
      <w:r>
        <w:rPr>
          <w:rFonts w:hint="eastAsia" w:ascii="仿宋_GB2312" w:hAnsi="仿宋_GB2312" w:eastAsia="仿宋_GB2312" w:cs="仿宋_GB2312"/>
          <w:b w:val="0"/>
          <w:bCs w:val="0"/>
          <w:sz w:val="32"/>
          <w:szCs w:val="32"/>
        </w:rPr>
        <w:t>贯彻执行传染病预防诊治和管理工作，开展健康教育，进行防病指导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协同疾病预防、保健部门完成全县人民预防保健等相关工作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）健康检查：</w:t>
      </w:r>
      <w:r>
        <w:rPr>
          <w:rFonts w:hint="eastAsia" w:ascii="仿宋_GB2312" w:hAnsi="仿宋_GB2312" w:eastAsia="仿宋_GB2312" w:cs="仿宋_GB2312"/>
          <w:sz w:val="32"/>
          <w:szCs w:val="32"/>
        </w:rPr>
        <w:t>负责全县人民日常健康体检及上级指定的每年学生体检及每年冬春两季征兵体检工作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基层医疗</w:t>
      </w:r>
      <w:r>
        <w:rPr>
          <w:rFonts w:hint="eastAsia" w:ascii="楷体" w:hAnsi="楷体" w:eastAsia="楷体" w:cs="楷体"/>
          <w:b/>
          <w:bCs/>
          <w:sz w:val="32"/>
          <w:szCs w:val="32"/>
        </w:rPr>
        <w:t>：</w:t>
      </w:r>
      <w:r>
        <w:rPr>
          <w:rFonts w:hint="eastAsia" w:ascii="仿宋_GB2312" w:hAnsi="仿宋_GB2312" w:eastAsia="仿宋_GB2312" w:cs="仿宋_GB2312"/>
          <w:sz w:val="32"/>
          <w:szCs w:val="32"/>
        </w:rPr>
        <w:t>接受下级医疗卫生机构的转诊，指导乡(镇)卫生院做好医疗、康复、预防保健等业务技术工作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承担全县国家基本公共卫生服务工作。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黑体" w:hAnsi="宋体" w:eastAsia="黑体" w:cs="黑体"/>
          <w:sz w:val="32"/>
          <w:szCs w:val="32"/>
          <w:lang w:val="en-US"/>
        </w:rPr>
      </w:pPr>
      <w:r>
        <w:rPr>
          <w:rFonts w:hint="eastAsia" w:ascii="楷体" w:hAnsi="楷体" w:eastAsia="楷体" w:cs="楷体"/>
          <w:b/>
          <w:bCs/>
          <w:sz w:val="32"/>
          <w:szCs w:val="32"/>
          <w:lang w:val="en-US" w:eastAsia="zh-CN"/>
        </w:rPr>
        <w:t>（五）教学任务：</w:t>
      </w:r>
      <w:r>
        <w:rPr>
          <w:rFonts w:hint="eastAsia" w:ascii="仿宋_GB2312" w:hAnsi="仿宋_GB2312" w:eastAsia="仿宋_GB2312" w:cs="仿宋_GB2312"/>
          <w:sz w:val="32"/>
          <w:szCs w:val="32"/>
          <w:lang w:val="en-US" w:eastAsia="zh-CN"/>
        </w:rPr>
        <w:t>承担基层医疗卫生机构卫生技术人员的进修和培训，承担医学院校临床教学、实习任务。</w:t>
      </w:r>
    </w:p>
    <w:p>
      <w:pPr>
        <w:keepNext w:val="0"/>
        <w:keepLines w:val="0"/>
        <w:pageBreakBefore w:val="0"/>
        <w:widowControl/>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黑体" w:hAnsi="宋体" w:eastAsia="黑体" w:cs="黑体"/>
          <w:sz w:val="32"/>
          <w:szCs w:val="32"/>
          <w:lang w:val="en-US"/>
        </w:rPr>
      </w:pPr>
      <w:r>
        <w:rPr>
          <w:rFonts w:hint="eastAsia" w:ascii="黑体" w:hAnsi="宋体" w:eastAsia="黑体" w:cs="黑体"/>
          <w:sz w:val="32"/>
          <w:szCs w:val="32"/>
        </w:rPr>
        <w:t>二、部门决算单位基本情况</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2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rPr>
        <w:t>从决算单位构成看，</w:t>
      </w:r>
      <w:r>
        <w:rPr>
          <w:rFonts w:hint="eastAsia" w:ascii="仿宋" w:hAnsi="仿宋" w:eastAsia="仿宋" w:cs="仿宋"/>
          <w:sz w:val="32"/>
          <w:szCs w:val="32"/>
        </w:rPr>
        <w:t>仙游县总医院包括56个股室及20个下属单位，其中：列入</w:t>
      </w:r>
      <w:r>
        <w:rPr>
          <w:rFonts w:hint="eastAsia" w:ascii="仿宋" w:hAnsi="仿宋" w:eastAsia="仿宋" w:cs="仿宋_GB2312"/>
          <w:sz w:val="32"/>
          <w:szCs w:val="32"/>
          <w:lang w:val="en-US"/>
        </w:rPr>
        <w:t>2020</w:t>
      </w:r>
      <w:r>
        <w:rPr>
          <w:rFonts w:hint="eastAsia" w:ascii="仿宋" w:hAnsi="仿宋" w:eastAsia="仿宋" w:cs="仿宋"/>
          <w:sz w:val="32"/>
          <w:szCs w:val="32"/>
        </w:rPr>
        <w:t>年部门决算编制范围的单位详细情况见下表</w:t>
      </w:r>
      <w:r>
        <w:rPr>
          <w:rFonts w:hint="eastAsia" w:ascii="仿宋" w:hAnsi="仿宋" w:eastAsia="仿宋" w:cs="仿宋"/>
          <w:sz w:val="32"/>
          <w:szCs w:val="32"/>
          <w:lang w:val="en-US"/>
        </w:rPr>
        <w:t>:</w:t>
      </w:r>
    </w:p>
    <w:tbl>
      <w:tblPr>
        <w:tblStyle w:val="12"/>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单位名称</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单位性质</w:t>
            </w:r>
          </w:p>
        </w:tc>
        <w:tc>
          <w:tcPr>
            <w:tcW w:w="2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20" w:lineRule="exact"/>
              <w:ind w:left="0" w:leftChars="0" w:right="0" w:rightChars="0"/>
              <w:jc w:val="center"/>
              <w:textAlignment w:val="auto"/>
              <w:rPr>
                <w:rFonts w:hint="eastAsia" w:ascii="仿宋" w:hAnsi="仿宋" w:eastAsia="仿宋" w:cs="Times New Roman"/>
                <w:b/>
                <w:bCs w:val="0"/>
                <w:kern w:val="0"/>
                <w:sz w:val="32"/>
                <w:szCs w:val="32"/>
                <w:lang w:val="en-US" w:eastAsia="zh-CN" w:bidi="ar-SA"/>
              </w:rPr>
            </w:pPr>
            <w:r>
              <w:rPr>
                <w:rFonts w:hint="eastAsia" w:ascii="仿宋" w:hAnsi="仿宋" w:eastAsia="仿宋" w:cs="Times New Roman"/>
                <w:b/>
                <w:bCs w:val="0"/>
                <w:sz w:val="32"/>
                <w:szCs w:val="32"/>
                <w:lang w:val="en-US" w:eastAsia="zh-CN"/>
              </w:rPr>
              <w:t>仙游县总医院</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20" w:lineRule="exact"/>
              <w:ind w:left="0" w:leftChars="0" w:right="0" w:rightChars="0"/>
              <w:jc w:val="center"/>
              <w:textAlignment w:val="auto"/>
              <w:rPr>
                <w:rFonts w:hint="eastAsia" w:ascii="仿宋" w:hAnsi="仿宋" w:eastAsia="仿宋" w:cs="Times New Roman"/>
                <w:b/>
                <w:bCs w:val="0"/>
                <w:kern w:val="0"/>
                <w:sz w:val="32"/>
                <w:szCs w:val="32"/>
                <w:lang w:val="en-US" w:eastAsia="zh-CN" w:bidi="ar-SA"/>
              </w:rPr>
            </w:pPr>
            <w:r>
              <w:rPr>
                <w:rFonts w:hint="eastAsia" w:ascii="仿宋" w:hAnsi="仿宋" w:eastAsia="仿宋" w:cs="Times New Roman"/>
                <w:b/>
                <w:bCs w:val="0"/>
                <w:sz w:val="32"/>
                <w:szCs w:val="32"/>
                <w:lang w:val="en-US" w:eastAsia="zh-CN"/>
              </w:rPr>
              <w:t>财政拨补</w:t>
            </w:r>
          </w:p>
        </w:tc>
        <w:tc>
          <w:tcPr>
            <w:tcW w:w="2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20" w:lineRule="exact"/>
              <w:ind w:left="0" w:leftChars="0" w:right="0" w:rightChars="0"/>
              <w:jc w:val="center"/>
              <w:textAlignment w:val="auto"/>
              <w:rPr>
                <w:rFonts w:hint="default" w:ascii="仿宋" w:hAnsi="仿宋" w:eastAsia="仿宋" w:cs="Times New Roman"/>
                <w:b/>
                <w:bCs w:val="0"/>
                <w:kern w:val="0"/>
                <w:sz w:val="32"/>
                <w:szCs w:val="32"/>
                <w:lang w:val="en-US" w:eastAsia="zh-CN" w:bidi="ar-SA"/>
              </w:rPr>
            </w:pPr>
            <w:r>
              <w:rPr>
                <w:rFonts w:hint="eastAsia" w:ascii="仿宋" w:hAnsi="仿宋" w:eastAsia="仿宋" w:cs="Times New Roman"/>
                <w:b/>
                <w:bCs w:val="0"/>
                <w:sz w:val="32"/>
                <w:szCs w:val="32"/>
                <w:lang w:val="en-US" w:eastAsia="zh-CN"/>
              </w:rPr>
              <w:t>1119</w:t>
            </w:r>
          </w:p>
        </w:tc>
      </w:tr>
    </w:tbl>
    <w:p>
      <w:pPr>
        <w:keepNext w:val="0"/>
        <w:keepLines w:val="0"/>
        <w:pageBreakBefore w:val="0"/>
        <w:widowControl/>
        <w:numPr>
          <w:ilvl w:val="0"/>
          <w:numId w:val="3"/>
        </w:numPr>
        <w:kinsoku/>
        <w:wordWrap/>
        <w:overflowPunct/>
        <w:topLinePunct w:val="0"/>
        <w:autoSpaceDE/>
        <w:autoSpaceDN/>
        <w:bidi w:val="0"/>
        <w:snapToGrid/>
        <w:spacing w:before="0" w:beforeAutospacing="0" w:after="0" w:afterAutospacing="0" w:line="520" w:lineRule="exact"/>
        <w:ind w:left="0" w:leftChars="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单位主要工作总结</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2020</w:t>
      </w:r>
      <w:r>
        <w:rPr>
          <w:rFonts w:hint="eastAsia" w:ascii="仿宋" w:hAnsi="仿宋" w:eastAsia="仿宋" w:cs="仿宋"/>
          <w:sz w:val="32"/>
          <w:szCs w:val="32"/>
        </w:rPr>
        <w:t>年，仙游县总医院主要任务是：做好全县人民日常医疗救治任务，提升医疗护理质量，加强科教、学科、人才培养建设，加强新冠肺炎疫情常态化防控工作。围绕上述任务，重点完成了以下工作：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 w:hAnsi="仿宋" w:eastAsia="仿宋" w:cs="仿宋"/>
          <w:sz w:val="32"/>
          <w:szCs w:val="32"/>
          <w:lang w:val="en-US"/>
        </w:rPr>
      </w:pPr>
      <w:r>
        <w:rPr>
          <w:rFonts w:hint="eastAsia" w:ascii="楷体" w:hAnsi="楷体" w:eastAsia="楷体" w:cs="楷体"/>
          <w:b/>
          <w:bCs/>
          <w:sz w:val="32"/>
          <w:szCs w:val="32"/>
          <w:lang w:val="en-US"/>
        </w:rPr>
        <w:t>（一）加快引进上级资源，提升医疗服务能力。</w:t>
      </w:r>
      <w:r>
        <w:rPr>
          <w:rFonts w:hint="eastAsia" w:ascii="仿宋" w:hAnsi="仿宋" w:eastAsia="仿宋" w:cs="仿宋"/>
          <w:sz w:val="32"/>
          <w:szCs w:val="32"/>
          <w:lang w:val="en-US"/>
        </w:rPr>
        <w:t>进一步加强省立医院医疗合作共建，名医师带徒工作。总结名医师带徒项目工作的成果和不足，引进并推广适宜技术项目，提升疑难、急危重症疾病诊断和治疗能力，并依托省级高水平医院的资源及平台，在专科合作、人才培养、学术交流、技术创新等方面不断提升医疗学科和人才队伍建设。</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 w:hAnsi="仿宋" w:eastAsia="仿宋" w:cs="仿宋"/>
          <w:sz w:val="32"/>
          <w:szCs w:val="32"/>
          <w:lang w:val="en-US"/>
        </w:rPr>
      </w:pPr>
      <w:r>
        <w:rPr>
          <w:rFonts w:hint="eastAsia" w:ascii="楷体" w:hAnsi="楷体" w:eastAsia="楷体" w:cs="楷体"/>
          <w:b/>
          <w:bCs/>
          <w:sz w:val="32"/>
          <w:szCs w:val="32"/>
          <w:lang w:val="en-US"/>
        </w:rPr>
        <w:t>（二）加强医院感染防控工作，落实新冠肺炎疫情常态化防控督查措施。</w:t>
      </w:r>
      <w:r>
        <w:rPr>
          <w:rFonts w:hint="eastAsia" w:ascii="仿宋" w:hAnsi="仿宋" w:eastAsia="仿宋" w:cs="仿宋"/>
          <w:sz w:val="32"/>
          <w:szCs w:val="32"/>
          <w:lang w:val="en-US"/>
        </w:rPr>
        <w:t>提高站位，强化责任，经科室讨论、协调，全院各个科室分成三个片区，每个片区由两位专职院感人员负责督查，每季度循环轮换，做到责任明确，措施有效。加强培训，提高素质，及时遵照相关领导工作部署，不定期进行疫情防控知识培训，提高应对新冠肺炎疫情常态化防控工作的水平。</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 w:hAnsi="仿宋" w:eastAsia="仿宋" w:cs="仿宋"/>
          <w:sz w:val="32"/>
          <w:szCs w:val="32"/>
          <w:lang w:val="en-US"/>
        </w:rPr>
      </w:pPr>
      <w:r>
        <w:rPr>
          <w:rFonts w:hint="eastAsia" w:ascii="楷体" w:hAnsi="楷体" w:eastAsia="楷体" w:cs="楷体"/>
          <w:b/>
          <w:bCs/>
          <w:sz w:val="32"/>
          <w:szCs w:val="32"/>
          <w:lang w:val="en-US"/>
        </w:rPr>
        <w:t>（三）加强服务质量，提高患者满意度。</w:t>
      </w:r>
      <w:r>
        <w:rPr>
          <w:rFonts w:hint="eastAsia" w:ascii="仿宋" w:hAnsi="仿宋" w:eastAsia="仿宋" w:cs="仿宋"/>
          <w:sz w:val="32"/>
          <w:szCs w:val="32"/>
          <w:lang w:val="en-US"/>
        </w:rPr>
        <w:t>继续加强门诊导诊服务，做好引导、咨询、预约、排号，提高服务质量，培养树立良好的职业形象，不断改善导诊服务流程。抓实抓好满意度回收问题的整改工作，把规范服务行为、改进服务态度、提高服务质量等为主要内容的医德医风建设，切实抓实、抓好、抓出成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rPr>
        <w:t xml:space="preserve">第二部分 </w:t>
      </w:r>
      <w:r>
        <w:rPr>
          <w:rFonts w:hint="eastAsia" w:ascii="方正小标宋_GBK" w:hAnsi="方正小标宋_GBK" w:eastAsia="方正小标宋_GBK" w:cs="方正小标宋_GBK"/>
          <w:sz w:val="36"/>
          <w:szCs w:val="36"/>
          <w:lang w:val="en-US" w:eastAsia="zh-CN"/>
        </w:rPr>
        <w:t>2020</w:t>
      </w:r>
      <w:r>
        <w:rPr>
          <w:rFonts w:hint="eastAsia" w:ascii="方正小标宋_GBK" w:hAnsi="方正小标宋_GBK" w:eastAsia="方正小标宋_GBK" w:cs="方正小标宋_GBK"/>
          <w:sz w:val="36"/>
          <w:szCs w:val="36"/>
        </w:rPr>
        <w:t>年度部门决算表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黑体" w:hAnsi="宋体" w:eastAsia="黑体" w:cs="黑体"/>
          <w:sz w:val="36"/>
          <w:szCs w:val="36"/>
          <w:lang w:val="en-US"/>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80" w:lineRule="exact"/>
        <w:ind w:leftChars="0" w:right="0" w:rightChars="0"/>
        <w:jc w:val="left"/>
        <w:textAlignment w:val="auto"/>
        <w:rPr>
          <w:rFonts w:hint="eastAsia" w:ascii="黑体" w:hAnsi="仿宋" w:eastAsia="黑体" w:cs="黑体"/>
          <w:sz w:val="32"/>
          <w:szCs w:val="32"/>
          <w:lang w:val="en-US"/>
        </w:rPr>
      </w:pPr>
      <w:r>
        <w:rPr>
          <w:rFonts w:hint="eastAsia" w:ascii="黑体" w:hAnsi="仿宋" w:eastAsia="黑体" w:cs="黑体"/>
          <w:sz w:val="32"/>
          <w:szCs w:val="32"/>
          <w:lang w:val="en-US" w:eastAsia="zh-CN"/>
        </w:rPr>
        <w:t>1.</w:t>
      </w:r>
      <w:r>
        <w:rPr>
          <w:rFonts w:hint="eastAsia" w:ascii="黑体" w:hAnsi="仿宋" w:eastAsia="黑体" w:cs="黑体"/>
          <w:sz w:val="32"/>
          <w:szCs w:val="32"/>
        </w:rPr>
        <w:t xml:space="preserve">收入支出决算总表 </w:t>
      </w:r>
    </w:p>
    <w:tbl>
      <w:tblPr>
        <w:tblStyle w:val="12"/>
        <w:tblW w:w="9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4"/>
        <w:gridCol w:w="1269"/>
        <w:gridCol w:w="358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0" w:type="dxa"/>
            <w:gridSpan w:val="4"/>
            <w:tcBorders>
              <w:top w:val="nil"/>
              <w:left w:val="nil"/>
              <w:bottom w:val="nil"/>
              <w:right w:val="nil"/>
            </w:tcBorders>
            <w:vAlign w:val="bottom"/>
          </w:tcPr>
          <w:p>
            <w:pPr>
              <w:widowControl/>
              <w:spacing w:before="0" w:beforeAutospacing="1" w:after="0" w:afterAutospacing="1" w:line="240" w:lineRule="auto"/>
              <w:ind w:left="0" w:right="0"/>
              <w:jc w:val="center"/>
              <w:rPr>
                <w:rFonts w:hint="eastAsia" w:ascii="黑体" w:hAnsi="Arial" w:eastAsia="黑体" w:cs="Arial"/>
                <w:kern w:val="0"/>
                <w:sz w:val="44"/>
                <w:szCs w:val="44"/>
                <w:lang w:val="en-US"/>
              </w:rPr>
            </w:pPr>
            <w:r>
              <w:rPr>
                <w:rFonts w:hint="eastAsia" w:ascii="黑体" w:hAnsi="Arial" w:eastAsia="黑体" w:cs="Arial"/>
                <w:color w:val="000000"/>
                <w:kern w:val="0"/>
                <w:sz w:val="36"/>
                <w:szCs w:val="36"/>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154" w:type="dxa"/>
            <w:tcBorders>
              <w:top w:val="nil"/>
              <w:left w:val="nil"/>
              <w:bottom w:val="nil"/>
              <w:right w:val="nil"/>
            </w:tcBorders>
            <w:vAlign w:val="bottom"/>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p>
        </w:tc>
        <w:tc>
          <w:tcPr>
            <w:tcW w:w="1269" w:type="dxa"/>
            <w:tcBorders>
              <w:top w:val="nil"/>
              <w:left w:val="nil"/>
              <w:bottom w:val="nil"/>
              <w:right w:val="nil"/>
            </w:tcBorders>
            <w:vAlign w:val="bottom"/>
          </w:tcPr>
          <w:p>
            <w:pPr>
              <w:widowControl/>
              <w:spacing w:before="0" w:beforeAutospacing="1" w:after="0" w:afterAutospacing="1" w:line="240" w:lineRule="auto"/>
              <w:ind w:left="0" w:right="0"/>
              <w:jc w:val="right"/>
              <w:rPr>
                <w:rFonts w:hint="eastAsia" w:ascii="宋体" w:hAnsi="宋体" w:eastAsia="宋体" w:cs="Arial"/>
                <w:color w:val="000000"/>
                <w:kern w:val="0"/>
                <w:sz w:val="20"/>
                <w:szCs w:val="20"/>
                <w:lang w:val="en-US"/>
              </w:rPr>
            </w:pPr>
          </w:p>
        </w:tc>
        <w:tc>
          <w:tcPr>
            <w:tcW w:w="4777" w:type="dxa"/>
            <w:gridSpan w:val="2"/>
            <w:tcBorders>
              <w:top w:val="nil"/>
              <w:left w:val="nil"/>
              <w:bottom w:val="nil"/>
              <w:right w:val="nil"/>
            </w:tcBorders>
            <w:vAlign w:val="bottom"/>
          </w:tcPr>
          <w:p>
            <w:pPr>
              <w:widowControl/>
              <w:spacing w:before="0" w:beforeAutospacing="1" w:after="0" w:afterAutospacing="1" w:line="240" w:lineRule="auto"/>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rPr>
              <w:t>公开</w:t>
            </w:r>
            <w:r>
              <w:rPr>
                <w:rFonts w:hint="eastAsia" w:ascii="宋体" w:hAnsi="宋体" w:eastAsia="宋体" w:cs="Arial"/>
                <w:kern w:val="0"/>
                <w:sz w:val="20"/>
                <w:szCs w:val="20"/>
                <w:lang w:val="en-US"/>
              </w:rPr>
              <w:t>01</w:t>
            </w:r>
            <w:r>
              <w:rPr>
                <w:rFonts w:hint="eastAsia" w:ascii="宋体" w:hAnsi="宋体" w:eastAsia="宋体" w:cs="Arial"/>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154" w:type="dxa"/>
            <w:tcBorders>
              <w:top w:val="nil"/>
              <w:left w:val="nil"/>
              <w:bottom w:val="single" w:color="auto" w:sz="4" w:space="0"/>
              <w:right w:val="nil"/>
            </w:tcBorders>
            <w:vAlign w:val="bottom"/>
          </w:tcPr>
          <w:p>
            <w:pPr>
              <w:widowControl/>
              <w:spacing w:before="0" w:beforeAutospacing="1" w:after="0" w:afterAutospacing="1" w:line="240" w:lineRule="auto"/>
              <w:ind w:left="0" w:right="0"/>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单位：</w:t>
            </w:r>
            <w:r>
              <w:rPr>
                <w:rFonts w:hint="eastAsia" w:cs="Arial"/>
                <w:color w:val="000000"/>
                <w:kern w:val="0"/>
                <w:sz w:val="22"/>
                <w:szCs w:val="22"/>
                <w:lang w:val="en-US" w:eastAsia="zh-CN"/>
              </w:rPr>
              <w:t>仙游县医院</w:t>
            </w:r>
          </w:p>
        </w:tc>
        <w:tc>
          <w:tcPr>
            <w:tcW w:w="1269" w:type="dxa"/>
            <w:tcBorders>
              <w:top w:val="nil"/>
              <w:left w:val="nil"/>
              <w:bottom w:val="single" w:color="auto" w:sz="4" w:space="0"/>
              <w:right w:val="nil"/>
            </w:tcBorders>
            <w:vAlign w:val="bottom"/>
          </w:tcPr>
          <w:p>
            <w:pPr>
              <w:widowControl/>
              <w:jc w:val="left"/>
            </w:pPr>
            <w:r>
              <w:rPr>
                <w:rFonts w:ascii="宋体" w:hAnsi="宋体" w:eastAsia="宋体" w:cs="宋体"/>
                <w:sz w:val="24"/>
                <w:szCs w:val="24"/>
              </w:rPr>
              <w:t> </w:t>
            </w:r>
          </w:p>
        </w:tc>
        <w:tc>
          <w:tcPr>
            <w:tcW w:w="4777" w:type="dxa"/>
            <w:gridSpan w:val="2"/>
            <w:tcBorders>
              <w:top w:val="nil"/>
              <w:left w:val="nil"/>
              <w:bottom w:val="single" w:color="auto" w:sz="4" w:space="0"/>
              <w:right w:val="nil"/>
            </w:tcBorders>
            <w:vAlign w:val="bottom"/>
          </w:tcPr>
          <w:p>
            <w:pPr>
              <w:widowControl/>
              <w:spacing w:before="0" w:beforeAutospacing="1" w:after="0" w:afterAutospacing="1" w:line="240" w:lineRule="auto"/>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423" w:type="dxa"/>
            <w:gridSpan w:val="2"/>
            <w:tcBorders>
              <w:top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收入</w:t>
            </w:r>
          </w:p>
        </w:tc>
        <w:tc>
          <w:tcPr>
            <w:tcW w:w="4777" w:type="dxa"/>
            <w:gridSpan w:val="2"/>
            <w:tcBorders>
              <w:top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w:t>
            </w:r>
          </w:p>
        </w:tc>
        <w:tc>
          <w:tcPr>
            <w:tcW w:w="1269" w:type="dxa"/>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决算数</w:t>
            </w:r>
          </w:p>
        </w:tc>
        <w:tc>
          <w:tcPr>
            <w:tcW w:w="3582" w:type="dxa"/>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w:t>
            </w:r>
            <w:r>
              <w:rPr>
                <w:rFonts w:hint="eastAsia" w:ascii="宋体" w:hAnsi="宋体" w:eastAsia="宋体" w:cs="Arial"/>
                <w:color w:val="000000"/>
                <w:kern w:val="0"/>
                <w:sz w:val="22"/>
                <w:szCs w:val="22"/>
                <w:lang w:val="en-US"/>
              </w:rPr>
              <w:t>(</w:t>
            </w:r>
            <w:r>
              <w:rPr>
                <w:rFonts w:hint="eastAsia" w:ascii="宋体" w:hAnsi="宋体" w:eastAsia="宋体" w:cs="Arial"/>
                <w:color w:val="000000"/>
                <w:kern w:val="0"/>
                <w:sz w:val="22"/>
                <w:szCs w:val="22"/>
              </w:rPr>
              <w:t>按支出功能分类</w:t>
            </w:r>
            <w:r>
              <w:rPr>
                <w:rFonts w:hint="eastAsia" w:ascii="宋体" w:hAnsi="宋体" w:eastAsia="宋体" w:cs="Arial"/>
                <w:color w:val="000000"/>
                <w:kern w:val="0"/>
                <w:sz w:val="22"/>
                <w:szCs w:val="22"/>
                <w:lang w:val="en-US"/>
              </w:rPr>
              <w:t>)</w:t>
            </w:r>
          </w:p>
        </w:tc>
        <w:tc>
          <w:tcPr>
            <w:tcW w:w="1195" w:type="dxa"/>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一、一般公共预算财政拨款收入</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2,635.16</w:t>
            </w: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一、一般公共服务支出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二、政府性基金预算财政拨款收入</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二、外交支出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三、国有资本经营预算财政拨款收入</w:t>
            </w:r>
          </w:p>
        </w:tc>
        <w:tc>
          <w:tcPr>
            <w:tcW w:w="1269" w:type="dxa"/>
            <w:vAlign w:val="center"/>
          </w:tcPr>
          <w:p>
            <w:pPr>
              <w:jc w:val="center"/>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三、国防支出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四、上级补助收入</w:t>
            </w:r>
          </w:p>
        </w:tc>
        <w:tc>
          <w:tcPr>
            <w:tcW w:w="1269" w:type="dxa"/>
            <w:vAlign w:val="center"/>
          </w:tcPr>
          <w:p>
            <w:pPr>
              <w:jc w:val="center"/>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四、公共安全支出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五、事业收入</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36,131.65</w:t>
            </w: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五、教育支出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六、经营收入</w:t>
            </w:r>
          </w:p>
        </w:tc>
        <w:tc>
          <w:tcPr>
            <w:tcW w:w="1269" w:type="dxa"/>
            <w:vAlign w:val="center"/>
          </w:tcPr>
          <w:p>
            <w:pPr>
              <w:jc w:val="center"/>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六、科学技术支出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top"/>
          </w:tcPr>
          <w:p>
            <w:pPr>
              <w:widowControl/>
              <w:spacing w:before="0" w:beforeAutospacing="1" w:after="0" w:afterAutospacing="1"/>
              <w:ind w:left="0" w:right="0"/>
            </w:pPr>
            <w:r>
              <w:rPr>
                <w:rFonts w:hint="eastAsia" w:ascii="Calibri" w:hAnsi="Calibri" w:eastAsia="宋体" w:cs="宋体"/>
              </w:rPr>
              <w:t>七、附属单位上缴收入</w:t>
            </w:r>
          </w:p>
        </w:tc>
        <w:tc>
          <w:tcPr>
            <w:tcW w:w="1269" w:type="dxa"/>
            <w:vAlign w:val="center"/>
          </w:tcPr>
          <w:p>
            <w:pPr>
              <w:jc w:val="center"/>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七、文化旅游体育与传媒支出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Calibri" w:hAnsi="Calibri" w:eastAsia="宋体" w:cs="宋体"/>
              </w:rPr>
              <w:t>八、其他收入</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682.15</w:t>
            </w: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八、社会保障和就业支出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九、卫生健康支出</w:t>
            </w:r>
          </w:p>
        </w:tc>
        <w:tc>
          <w:tcPr>
            <w:tcW w:w="119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38,980.61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十、节能环保支出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十一、城乡社区支出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十二、农林水支出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十三、交通运输支出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十四、资源勘探信息等支出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十五、商业服务业等支出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十六、金融支出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十七、援助其他地区支出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十八、自然资源海洋气象等支出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十九、住房保障支出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二十、粮油物资储备支出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cs="Arial"/>
                <w:color w:val="000000"/>
                <w:sz w:val="22"/>
                <w:szCs w:val="22"/>
                <w:lang w:val="en-US"/>
              </w:rPr>
            </w:pPr>
            <w:r>
              <w:rPr>
                <w:rFonts w:hint="eastAsia" w:ascii="Calibri" w:hAnsi="Calibri" w:eastAsia="宋体" w:cs="Arial"/>
                <w:color w:val="000000"/>
                <w:sz w:val="22"/>
                <w:szCs w:val="22"/>
              </w:rPr>
              <w:t>二十一、国有资本经营预算支出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二十二、灾害防治及应急管理支出</w:t>
            </w:r>
          </w:p>
        </w:tc>
        <w:tc>
          <w:tcPr>
            <w:tcW w:w="1195" w:type="dxa"/>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二十三、其他支出</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二十四、债务还本支出</w:t>
            </w:r>
          </w:p>
        </w:tc>
        <w:tc>
          <w:tcPr>
            <w:tcW w:w="1195" w:type="dxa"/>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二十五、债务付息支出</w:t>
            </w:r>
          </w:p>
        </w:tc>
        <w:tc>
          <w:tcPr>
            <w:tcW w:w="1195" w:type="dxa"/>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p>
        </w:tc>
        <w:tc>
          <w:tcPr>
            <w:tcW w:w="1269" w:type="dxa"/>
            <w:vAlign w:val="center"/>
          </w:tcPr>
          <w:p>
            <w:pPr>
              <w:jc w:val="right"/>
              <w:rPr>
                <w:rFonts w:hint="eastAsia" w:ascii="宋体" w:hAnsi="宋体" w:eastAsia="宋体" w:cs="宋体"/>
                <w:i w:val="0"/>
                <w:color w:val="000000"/>
                <w:kern w:val="0"/>
                <w:sz w:val="20"/>
                <w:szCs w:val="20"/>
                <w:u w:val="none"/>
                <w:lang w:val="en-US" w:eastAsia="zh-CN" w:bidi="ar-SA"/>
              </w:rPr>
            </w:pPr>
          </w:p>
        </w:tc>
        <w:tc>
          <w:tcPr>
            <w:tcW w:w="3582" w:type="dxa"/>
            <w:vAlign w:val="center"/>
          </w:tcPr>
          <w:p>
            <w:pPr>
              <w:widowControl/>
              <w:spacing w:before="0" w:beforeAutospacing="1" w:after="0" w:afterAutospacing="1" w:line="240" w:lineRule="auto"/>
              <w:ind w:left="0" w:right="0"/>
              <w:jc w:val="left"/>
              <w:rPr>
                <w:rFonts w:hint="eastAsia" w:ascii="宋体" w:hAnsi="宋体" w:eastAsia="宋体" w:cs="Arial"/>
                <w:b/>
                <w:color w:val="000000"/>
                <w:kern w:val="0"/>
                <w:sz w:val="22"/>
                <w:szCs w:val="22"/>
                <w:lang w:val="en-US"/>
              </w:rPr>
            </w:pPr>
            <w:r>
              <w:rPr>
                <w:rFonts w:hint="eastAsia" w:ascii="Calibri" w:hAnsi="Calibri" w:eastAsia="宋体" w:cs="Arial"/>
                <w:color w:val="000000"/>
                <w:sz w:val="22"/>
                <w:szCs w:val="22"/>
              </w:rPr>
              <w:t>二十六、抗疫特别国债安排的支出</w:t>
            </w:r>
          </w:p>
        </w:tc>
        <w:tc>
          <w:tcPr>
            <w:tcW w:w="1195" w:type="dxa"/>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本年收入合计</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44,448.96</w:t>
            </w:r>
          </w:p>
        </w:tc>
        <w:tc>
          <w:tcPr>
            <w:tcW w:w="3582" w:type="dxa"/>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本年支出合计</w:t>
            </w:r>
          </w:p>
        </w:tc>
        <w:tc>
          <w:tcPr>
            <w:tcW w:w="11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43,012.84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使用非财政拨款结余</w:t>
            </w:r>
          </w:p>
        </w:tc>
        <w:tc>
          <w:tcPr>
            <w:tcW w:w="1269" w:type="dxa"/>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3582"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结余分配</w:t>
            </w:r>
          </w:p>
        </w:tc>
        <w:tc>
          <w:tcPr>
            <w:tcW w:w="119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年初结转和结余</w:t>
            </w:r>
          </w:p>
        </w:tc>
        <w:tc>
          <w:tcPr>
            <w:tcW w:w="1269" w:type="dxa"/>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cs="Arial"/>
                <w:color w:val="000000"/>
                <w:kern w:val="0"/>
                <w:sz w:val="22"/>
                <w:szCs w:val="22"/>
                <w:lang w:val="en-US" w:eastAsia="zh-CN"/>
              </w:rPr>
              <w:t>1775.26</w:t>
            </w:r>
            <w:r>
              <w:rPr>
                <w:rFonts w:hint="eastAsia" w:ascii="宋体" w:hAnsi="宋体" w:eastAsia="宋体" w:cs="Arial"/>
                <w:color w:val="000000"/>
                <w:kern w:val="0"/>
                <w:sz w:val="22"/>
                <w:szCs w:val="22"/>
              </w:rPr>
              <w:t>　</w:t>
            </w:r>
          </w:p>
        </w:tc>
        <w:tc>
          <w:tcPr>
            <w:tcW w:w="3582" w:type="dxa"/>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年末结转和结余</w:t>
            </w:r>
          </w:p>
        </w:tc>
        <w:tc>
          <w:tcPr>
            <w:tcW w:w="119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2,377.96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4" w:type="dxa"/>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总计</w:t>
            </w:r>
          </w:p>
        </w:tc>
        <w:tc>
          <w:tcPr>
            <w:tcW w:w="126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46,224.22</w:t>
            </w:r>
          </w:p>
        </w:tc>
        <w:tc>
          <w:tcPr>
            <w:tcW w:w="3582" w:type="dxa"/>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总计</w:t>
            </w:r>
          </w:p>
        </w:tc>
        <w:tc>
          <w:tcPr>
            <w:tcW w:w="119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46,224.22</w:t>
            </w:r>
          </w:p>
        </w:tc>
      </w:tr>
    </w:tbl>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宋体" w:cs="Times New Roman"/>
          <w:lang w:val="en-US"/>
        </w:rPr>
      </w:pPr>
      <w:r>
        <w:rPr>
          <w:rFonts w:hint="eastAsia" w:ascii="Times New Roman" w:hAnsi="Times New Roman" w:eastAsia="宋体" w:cs="Times New Roman"/>
        </w:rPr>
        <w:t>注：</w:t>
      </w:r>
      <w:r>
        <w:rPr>
          <w:rFonts w:hint="default" w:ascii="Times New Roman" w:hAnsi="Times New Roman" w:eastAsia="宋体" w:cs="Times New Roman"/>
          <w:lang w:val="en-US"/>
        </w:rPr>
        <w:t xml:space="preserve">1. </w:t>
      </w:r>
      <w:r>
        <w:rPr>
          <w:rFonts w:hint="eastAsia" w:ascii="Times New Roman" w:hAnsi="Times New Roman" w:eastAsia="宋体" w:cs="Times New Roman"/>
        </w:rPr>
        <w:t>本表反映单位本年度的总收支和年末结转结余情况。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imes New Roman" w:hAnsi="Times New Roman" w:eastAsia="宋体" w:cs="Times New Roman"/>
          <w:lang w:val="en-US"/>
        </w:rPr>
      </w:pPr>
      <w:r>
        <w:rPr>
          <w:rFonts w:hint="default" w:ascii="Times New Roman" w:hAnsi="Times New Roman" w:eastAsia="宋体" w:cs="Times New Roman"/>
          <w:lang w:val="en-US"/>
        </w:rPr>
        <w:t>2.</w:t>
      </w:r>
      <w:r>
        <w:rPr>
          <w:lang w:val="en-US"/>
        </w:rPr>
        <w:t xml:space="preserve"> </w:t>
      </w:r>
      <w:r>
        <w:rPr>
          <w:rFonts w:hint="eastAsia" w:ascii="Times New Roman" w:hAnsi="Times New Roman" w:eastAsia="宋体" w:cs="Times New Roman"/>
        </w:rPr>
        <w:t>本套报表金额单位转换时可能存在尾数误差。</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黑体" w:hAnsi="仿宋" w:eastAsia="黑体" w:cs="黑体"/>
          <w:sz w:val="32"/>
          <w:szCs w:val="32"/>
          <w:lang w:val="en-US"/>
        </w:rPr>
      </w:pPr>
      <w:r>
        <w:rPr>
          <w:rFonts w:hint="eastAsia" w:ascii="黑体" w:hAnsi="仿宋" w:eastAsia="黑体" w:cs="黑体"/>
          <w:sz w:val="32"/>
          <w:szCs w:val="32"/>
          <w:lang w:val="en-US" w:eastAsia="zh-CN"/>
        </w:rPr>
        <w:t>2.</w:t>
      </w:r>
      <w:r>
        <w:rPr>
          <w:rFonts w:hint="eastAsia" w:ascii="黑体" w:hAnsi="仿宋" w:eastAsia="黑体" w:cs="黑体"/>
          <w:sz w:val="32"/>
          <w:szCs w:val="32"/>
        </w:rPr>
        <w:t xml:space="preserve">收入决算表 </w:t>
      </w:r>
    </w:p>
    <w:tbl>
      <w:tblPr>
        <w:tblStyle w:val="12"/>
        <w:tblW w:w="8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1"/>
        <w:gridCol w:w="293"/>
        <w:gridCol w:w="396"/>
        <w:gridCol w:w="1500"/>
        <w:gridCol w:w="1170"/>
        <w:gridCol w:w="1125"/>
        <w:gridCol w:w="735"/>
        <w:gridCol w:w="1155"/>
        <w:gridCol w:w="450"/>
        <w:gridCol w:w="82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870" w:type="dxa"/>
            <w:gridSpan w:val="11"/>
            <w:vAlign w:val="bottom"/>
          </w:tcPr>
          <w:p>
            <w:pPr>
              <w:widowControl/>
              <w:spacing w:before="0" w:beforeAutospacing="1" w:after="0" w:afterAutospacing="1" w:line="240" w:lineRule="auto"/>
              <w:ind w:left="0" w:right="0"/>
              <w:jc w:val="center"/>
              <w:rPr>
                <w:rFonts w:hint="eastAsia" w:ascii="宋体" w:hAnsi="宋体" w:eastAsia="宋体" w:cs="Arial"/>
                <w:color w:val="000000"/>
                <w:kern w:val="0"/>
                <w:sz w:val="44"/>
                <w:szCs w:val="44"/>
                <w:lang w:val="en-US"/>
              </w:rPr>
            </w:pPr>
            <w:r>
              <w:rPr>
                <w:rFonts w:hint="eastAsia" w:ascii="黑体" w:hAnsi="Arial" w:eastAsia="黑体" w:cs="Arial"/>
                <w:color w:val="000000"/>
                <w:kern w:val="0"/>
                <w:sz w:val="36"/>
                <w:szCs w:val="36"/>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71" w:type="dxa"/>
            <w:vAlign w:val="bottom"/>
          </w:tcPr>
          <w:p>
            <w:pPr>
              <w:widowControl/>
              <w:jc w:val="left"/>
            </w:pPr>
            <w:r>
              <w:rPr>
                <w:rFonts w:ascii="宋体" w:hAnsi="宋体" w:eastAsia="宋体" w:cs="宋体"/>
                <w:sz w:val="24"/>
                <w:szCs w:val="24"/>
              </w:rPr>
              <w:t> </w:t>
            </w:r>
          </w:p>
        </w:tc>
        <w:tc>
          <w:tcPr>
            <w:tcW w:w="293" w:type="dxa"/>
            <w:vAlign w:val="bottom"/>
          </w:tcPr>
          <w:p>
            <w:pPr>
              <w:widowControl/>
              <w:jc w:val="left"/>
            </w:pPr>
            <w:r>
              <w:rPr>
                <w:rFonts w:ascii="宋体" w:hAnsi="宋体" w:eastAsia="宋体" w:cs="宋体"/>
                <w:sz w:val="24"/>
                <w:szCs w:val="24"/>
              </w:rPr>
              <w:t> </w:t>
            </w:r>
          </w:p>
        </w:tc>
        <w:tc>
          <w:tcPr>
            <w:tcW w:w="396" w:type="dxa"/>
            <w:vAlign w:val="bottom"/>
          </w:tcPr>
          <w:p>
            <w:pPr>
              <w:widowControl/>
              <w:jc w:val="left"/>
            </w:pPr>
            <w:r>
              <w:rPr>
                <w:rFonts w:ascii="宋体" w:hAnsi="宋体" w:eastAsia="宋体" w:cs="宋体"/>
                <w:sz w:val="24"/>
                <w:szCs w:val="24"/>
              </w:rPr>
              <w:t> </w:t>
            </w:r>
          </w:p>
        </w:tc>
        <w:tc>
          <w:tcPr>
            <w:tcW w:w="1500" w:type="dxa"/>
            <w:vAlign w:val="bottom"/>
          </w:tcPr>
          <w:p>
            <w:pPr>
              <w:widowControl/>
              <w:jc w:val="left"/>
            </w:pPr>
            <w:r>
              <w:rPr>
                <w:rFonts w:ascii="宋体" w:hAnsi="宋体" w:eastAsia="宋体" w:cs="宋体"/>
                <w:sz w:val="24"/>
                <w:szCs w:val="24"/>
              </w:rPr>
              <w:t> </w:t>
            </w:r>
          </w:p>
        </w:tc>
        <w:tc>
          <w:tcPr>
            <w:tcW w:w="1170" w:type="dxa"/>
            <w:vAlign w:val="bottom"/>
          </w:tcPr>
          <w:p>
            <w:pPr>
              <w:widowControl/>
              <w:jc w:val="left"/>
            </w:pPr>
            <w:r>
              <w:rPr>
                <w:rFonts w:ascii="宋体" w:hAnsi="宋体" w:eastAsia="宋体" w:cs="宋体"/>
                <w:sz w:val="24"/>
                <w:szCs w:val="24"/>
              </w:rPr>
              <w:t> </w:t>
            </w:r>
          </w:p>
        </w:tc>
        <w:tc>
          <w:tcPr>
            <w:tcW w:w="1125" w:type="dxa"/>
            <w:vAlign w:val="bottom"/>
          </w:tcPr>
          <w:p>
            <w:pPr>
              <w:widowControl/>
              <w:jc w:val="left"/>
            </w:pPr>
            <w:r>
              <w:rPr>
                <w:rFonts w:ascii="宋体" w:hAnsi="宋体" w:eastAsia="宋体" w:cs="宋体"/>
                <w:sz w:val="24"/>
                <w:szCs w:val="24"/>
              </w:rPr>
              <w:t> </w:t>
            </w:r>
          </w:p>
        </w:tc>
        <w:tc>
          <w:tcPr>
            <w:tcW w:w="735" w:type="dxa"/>
            <w:vAlign w:val="bottom"/>
          </w:tcPr>
          <w:p>
            <w:pPr>
              <w:widowControl/>
              <w:jc w:val="left"/>
            </w:pPr>
            <w:r>
              <w:rPr>
                <w:rFonts w:ascii="宋体" w:hAnsi="宋体" w:eastAsia="宋体" w:cs="宋体"/>
                <w:sz w:val="24"/>
                <w:szCs w:val="24"/>
              </w:rPr>
              <w:t> </w:t>
            </w:r>
          </w:p>
        </w:tc>
        <w:tc>
          <w:tcPr>
            <w:tcW w:w="1155" w:type="dxa"/>
            <w:vAlign w:val="bottom"/>
          </w:tcPr>
          <w:p>
            <w:pPr>
              <w:widowControl/>
              <w:jc w:val="left"/>
            </w:pPr>
            <w:r>
              <w:rPr>
                <w:rFonts w:ascii="宋体" w:hAnsi="宋体" w:eastAsia="宋体" w:cs="宋体"/>
                <w:sz w:val="24"/>
                <w:szCs w:val="24"/>
              </w:rPr>
              <w:t> </w:t>
            </w:r>
          </w:p>
        </w:tc>
        <w:tc>
          <w:tcPr>
            <w:tcW w:w="450" w:type="dxa"/>
            <w:vAlign w:val="bottom"/>
          </w:tcPr>
          <w:p>
            <w:pPr>
              <w:widowControl/>
              <w:jc w:val="left"/>
            </w:pPr>
            <w:r>
              <w:rPr>
                <w:rFonts w:ascii="宋体" w:hAnsi="宋体" w:eastAsia="宋体" w:cs="宋体"/>
                <w:sz w:val="24"/>
                <w:szCs w:val="24"/>
              </w:rPr>
              <w:t> </w:t>
            </w:r>
          </w:p>
        </w:tc>
        <w:tc>
          <w:tcPr>
            <w:tcW w:w="1675" w:type="dxa"/>
            <w:gridSpan w:val="2"/>
            <w:vAlign w:val="bottom"/>
          </w:tcPr>
          <w:p>
            <w:pPr>
              <w:widowControl/>
              <w:jc w:val="left"/>
              <w:rPr>
                <w:rFonts w:hint="eastAsia" w:ascii="宋体" w:hAnsi="宋体" w:eastAsia="宋体" w:cs="Arial"/>
                <w:color w:val="000000"/>
                <w:kern w:val="0"/>
                <w:sz w:val="20"/>
                <w:szCs w:val="20"/>
                <w:lang w:val="en-US"/>
              </w:rPr>
            </w:pPr>
            <w:r>
              <w:rPr>
                <w:rFonts w:ascii="宋体" w:hAnsi="宋体" w:eastAsia="宋体" w:cs="宋体"/>
                <w:sz w:val="24"/>
                <w:szCs w:val="24"/>
              </w:rPr>
              <w:t> </w:t>
            </w:r>
            <w:r>
              <w:rPr>
                <w:rFonts w:hint="eastAsia" w:cs="宋体"/>
                <w:sz w:val="24"/>
                <w:szCs w:val="24"/>
                <w:lang w:val="en-US" w:eastAsia="zh-CN"/>
              </w:rPr>
              <w:t xml:space="preserve">  </w:t>
            </w:r>
            <w:r>
              <w:rPr>
                <w:rFonts w:hint="eastAsia" w:ascii="宋体" w:hAnsi="宋体" w:eastAsia="宋体" w:cs="Arial"/>
                <w:color w:val="000000"/>
                <w:kern w:val="0"/>
                <w:sz w:val="20"/>
                <w:szCs w:val="20"/>
              </w:rPr>
              <w:t>公开</w:t>
            </w:r>
            <w:r>
              <w:rPr>
                <w:rFonts w:hint="eastAsia" w:ascii="宋体" w:hAnsi="宋体" w:eastAsia="宋体" w:cs="Arial"/>
                <w:color w:val="000000"/>
                <w:kern w:val="0"/>
                <w:sz w:val="20"/>
                <w:szCs w:val="20"/>
                <w:lang w:val="en-US"/>
              </w:rPr>
              <w:t>02</w:t>
            </w:r>
            <w:r>
              <w:rPr>
                <w:rFonts w:hint="eastAsia" w:ascii="宋体" w:hAnsi="宋体" w:eastAsia="宋体" w:cs="Arial"/>
                <w:color w:val="000000"/>
                <w:kern w:val="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60" w:type="dxa"/>
            <w:gridSpan w:val="4"/>
            <w:vAlign w:val="bottom"/>
          </w:tcPr>
          <w:p>
            <w:pPr>
              <w:widowControl/>
              <w:spacing w:before="0" w:beforeAutospacing="1" w:after="0" w:afterAutospacing="1" w:line="240" w:lineRule="auto"/>
              <w:ind w:left="0" w:right="0"/>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rPr>
              <w:t>单位：</w:t>
            </w:r>
            <w:r>
              <w:rPr>
                <w:rFonts w:hint="eastAsia" w:cs="Arial"/>
                <w:color w:val="000000"/>
                <w:kern w:val="0"/>
                <w:sz w:val="22"/>
                <w:szCs w:val="22"/>
                <w:lang w:val="en-US" w:eastAsia="zh-CN"/>
              </w:rPr>
              <w:t>仙游县医院</w:t>
            </w:r>
          </w:p>
        </w:tc>
        <w:tc>
          <w:tcPr>
            <w:tcW w:w="1170" w:type="dxa"/>
            <w:vAlign w:val="bottom"/>
          </w:tcPr>
          <w:p>
            <w:pPr>
              <w:widowControl/>
              <w:jc w:val="left"/>
            </w:pPr>
            <w:r>
              <w:rPr>
                <w:rFonts w:ascii="宋体" w:hAnsi="宋体" w:eastAsia="宋体" w:cs="宋体"/>
                <w:sz w:val="24"/>
                <w:szCs w:val="24"/>
              </w:rPr>
              <w:t> </w:t>
            </w:r>
          </w:p>
        </w:tc>
        <w:tc>
          <w:tcPr>
            <w:tcW w:w="1125" w:type="dxa"/>
            <w:vAlign w:val="bottom"/>
          </w:tcPr>
          <w:p>
            <w:pPr>
              <w:widowControl/>
              <w:jc w:val="left"/>
            </w:pPr>
            <w:r>
              <w:rPr>
                <w:rFonts w:ascii="宋体" w:hAnsi="宋体" w:eastAsia="宋体" w:cs="宋体"/>
                <w:sz w:val="24"/>
                <w:szCs w:val="24"/>
              </w:rPr>
              <w:t> </w:t>
            </w:r>
          </w:p>
        </w:tc>
        <w:tc>
          <w:tcPr>
            <w:tcW w:w="735" w:type="dxa"/>
            <w:vAlign w:val="bottom"/>
          </w:tcPr>
          <w:p>
            <w:pPr>
              <w:widowControl/>
              <w:jc w:val="left"/>
            </w:pPr>
            <w:r>
              <w:rPr>
                <w:rFonts w:ascii="宋体" w:hAnsi="宋体" w:eastAsia="宋体" w:cs="宋体"/>
                <w:sz w:val="24"/>
                <w:szCs w:val="24"/>
              </w:rPr>
              <w:t> </w:t>
            </w:r>
          </w:p>
        </w:tc>
        <w:tc>
          <w:tcPr>
            <w:tcW w:w="1155" w:type="dxa"/>
            <w:vAlign w:val="bottom"/>
          </w:tcPr>
          <w:p>
            <w:pPr>
              <w:widowControl/>
              <w:jc w:val="left"/>
            </w:pPr>
            <w:r>
              <w:rPr>
                <w:rFonts w:ascii="宋体" w:hAnsi="宋体" w:eastAsia="宋体" w:cs="宋体"/>
                <w:sz w:val="24"/>
                <w:szCs w:val="24"/>
              </w:rPr>
              <w:t> </w:t>
            </w:r>
          </w:p>
        </w:tc>
        <w:tc>
          <w:tcPr>
            <w:tcW w:w="450" w:type="dxa"/>
            <w:vAlign w:val="bottom"/>
          </w:tcPr>
          <w:p>
            <w:pPr>
              <w:widowControl/>
              <w:jc w:val="left"/>
            </w:pPr>
            <w:r>
              <w:rPr>
                <w:rFonts w:ascii="宋体" w:hAnsi="宋体" w:eastAsia="宋体" w:cs="宋体"/>
                <w:sz w:val="24"/>
                <w:szCs w:val="24"/>
              </w:rPr>
              <w:t> </w:t>
            </w:r>
          </w:p>
        </w:tc>
        <w:tc>
          <w:tcPr>
            <w:tcW w:w="1675" w:type="dxa"/>
            <w:gridSpan w:val="2"/>
            <w:vAlign w:val="bottom"/>
          </w:tcPr>
          <w:p>
            <w:pPr>
              <w:widowControl/>
              <w:spacing w:before="0" w:beforeAutospacing="1" w:after="0" w:afterAutospacing="1" w:line="240" w:lineRule="auto"/>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60" w:type="dxa"/>
            <w:gridSpan w:val="4"/>
            <w:tcBorders>
              <w:top w:val="single" w:color="000000" w:sz="8"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项目</w:t>
            </w:r>
          </w:p>
        </w:tc>
        <w:tc>
          <w:tcPr>
            <w:tcW w:w="1170"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本年收入合计</w:t>
            </w:r>
          </w:p>
        </w:tc>
        <w:tc>
          <w:tcPr>
            <w:tcW w:w="1125"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财政拨款收入</w:t>
            </w:r>
          </w:p>
        </w:tc>
        <w:tc>
          <w:tcPr>
            <w:tcW w:w="735"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上级补助收入</w:t>
            </w:r>
          </w:p>
        </w:tc>
        <w:tc>
          <w:tcPr>
            <w:tcW w:w="1155"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事业收入</w:t>
            </w:r>
          </w:p>
        </w:tc>
        <w:tc>
          <w:tcPr>
            <w:tcW w:w="450"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经营收入</w:t>
            </w:r>
          </w:p>
        </w:tc>
        <w:tc>
          <w:tcPr>
            <w:tcW w:w="825"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附属单位上缴收入</w:t>
            </w:r>
          </w:p>
        </w:tc>
        <w:tc>
          <w:tcPr>
            <w:tcW w:w="850" w:type="dxa"/>
            <w:vMerge w:val="restart"/>
            <w:tcBorders>
              <w:top w:val="single" w:color="000000" w:sz="8" w:space="0"/>
              <w:left w:val="nil"/>
              <w:bottom w:val="single" w:color="000000" w:sz="4" w:space="0"/>
              <w:right w:val="single" w:color="000000" w:sz="8"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支出功能分类科目编码</w:t>
            </w:r>
          </w:p>
        </w:tc>
        <w:tc>
          <w:tcPr>
            <w:tcW w:w="1500" w:type="dxa"/>
            <w:vMerge w:val="restart"/>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科目名称</w:t>
            </w:r>
          </w:p>
        </w:tc>
        <w:tc>
          <w:tcPr>
            <w:tcW w:w="117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25"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73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5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45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82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850" w:type="dxa"/>
            <w:vMerge w:val="continue"/>
            <w:tcBorders>
              <w:top w:val="single" w:color="000000" w:sz="8" w:space="0"/>
              <w:left w:val="nil"/>
              <w:bottom w:val="single" w:color="000000" w:sz="4" w:space="0"/>
              <w:right w:val="single" w:color="000000" w:sz="8"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0" w:type="dxa"/>
            <w:gridSpan w:val="3"/>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sz w:val="24"/>
                <w:szCs w:val="24"/>
              </w:rPr>
            </w:pPr>
          </w:p>
        </w:tc>
        <w:tc>
          <w:tcPr>
            <w:tcW w:w="1500" w:type="dxa"/>
            <w:vMerge w:val="continue"/>
            <w:tcBorders>
              <w:top w:val="nil"/>
              <w:left w:val="nil"/>
              <w:bottom w:val="single" w:color="000000" w:sz="4" w:space="0"/>
              <w:right w:val="single" w:color="000000" w:sz="4" w:space="0"/>
            </w:tcBorders>
            <w:vAlign w:val="center"/>
          </w:tcPr>
          <w:p>
            <w:pPr>
              <w:rPr>
                <w:rFonts w:hint="eastAsia" w:ascii="宋体"/>
                <w:sz w:val="24"/>
                <w:szCs w:val="24"/>
              </w:rPr>
            </w:pPr>
          </w:p>
        </w:tc>
        <w:tc>
          <w:tcPr>
            <w:tcW w:w="117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25"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73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5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45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82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850" w:type="dxa"/>
            <w:vMerge w:val="continue"/>
            <w:tcBorders>
              <w:top w:val="single" w:color="000000" w:sz="8" w:space="0"/>
              <w:left w:val="nil"/>
              <w:bottom w:val="single" w:color="000000" w:sz="4" w:space="0"/>
              <w:right w:val="single" w:color="000000" w:sz="8"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0" w:type="dxa"/>
            <w:gridSpan w:val="3"/>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sz w:val="24"/>
                <w:szCs w:val="24"/>
              </w:rPr>
            </w:pPr>
          </w:p>
        </w:tc>
        <w:tc>
          <w:tcPr>
            <w:tcW w:w="1500" w:type="dxa"/>
            <w:vMerge w:val="continue"/>
            <w:tcBorders>
              <w:top w:val="nil"/>
              <w:left w:val="nil"/>
              <w:bottom w:val="single" w:color="000000" w:sz="4" w:space="0"/>
              <w:right w:val="single" w:color="000000" w:sz="4" w:space="0"/>
            </w:tcBorders>
            <w:vAlign w:val="center"/>
          </w:tcPr>
          <w:p>
            <w:pPr>
              <w:rPr>
                <w:rFonts w:hint="eastAsia" w:ascii="宋体"/>
                <w:sz w:val="24"/>
                <w:szCs w:val="24"/>
              </w:rPr>
            </w:pPr>
          </w:p>
        </w:tc>
        <w:tc>
          <w:tcPr>
            <w:tcW w:w="117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25"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73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5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45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82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850" w:type="dxa"/>
            <w:vMerge w:val="continue"/>
            <w:tcBorders>
              <w:top w:val="single" w:color="000000" w:sz="8" w:space="0"/>
              <w:left w:val="nil"/>
              <w:bottom w:val="single" w:color="000000" w:sz="4" w:space="0"/>
              <w:right w:val="single" w:color="000000" w:sz="8"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 w:type="dxa"/>
            <w:tcBorders>
              <w:top w:val="nil"/>
              <w:left w:val="single" w:color="000000" w:sz="8" w:space="0"/>
              <w:bottom w:val="single" w:color="auto"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类</w:t>
            </w:r>
          </w:p>
        </w:tc>
        <w:tc>
          <w:tcPr>
            <w:tcW w:w="293" w:type="dxa"/>
            <w:tcBorders>
              <w:top w:val="nil"/>
              <w:left w:val="nil"/>
              <w:bottom w:val="single" w:color="auto"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款</w:t>
            </w:r>
          </w:p>
        </w:tc>
        <w:tc>
          <w:tcPr>
            <w:tcW w:w="396" w:type="dxa"/>
            <w:tcBorders>
              <w:top w:val="nil"/>
              <w:left w:val="nil"/>
              <w:bottom w:val="single" w:color="auto"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w:t>
            </w:r>
          </w:p>
        </w:tc>
        <w:tc>
          <w:tcPr>
            <w:tcW w:w="1500" w:type="dxa"/>
            <w:tcBorders>
              <w:top w:val="nil"/>
              <w:left w:val="nil"/>
              <w:bottom w:val="single" w:color="auto"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合计</w:t>
            </w:r>
          </w:p>
        </w:tc>
        <w:tc>
          <w:tcPr>
            <w:tcW w:w="1170" w:type="dxa"/>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44,448.96</w:t>
            </w:r>
          </w:p>
        </w:tc>
        <w:tc>
          <w:tcPr>
            <w:tcW w:w="1125" w:type="dxa"/>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7,635.16</w:t>
            </w:r>
          </w:p>
        </w:tc>
        <w:tc>
          <w:tcPr>
            <w:tcW w:w="735" w:type="dxa"/>
            <w:tcBorders>
              <w:top w:val="nil"/>
              <w:left w:val="nil"/>
              <w:bottom w:val="single" w:color="auto" w:sz="4" w:space="0"/>
              <w:right w:val="single" w:color="000000" w:sz="4" w:space="0"/>
            </w:tcBorders>
            <w:vAlign w:val="center"/>
          </w:tcPr>
          <w:p>
            <w:pPr>
              <w:jc w:val="center"/>
              <w:rPr>
                <w:rFonts w:hint="eastAsia" w:ascii="宋体" w:hAnsi="宋体" w:eastAsia="宋体" w:cs="宋体"/>
                <w:b/>
                <w:i w:val="0"/>
                <w:color w:val="000000"/>
                <w:kern w:val="0"/>
                <w:sz w:val="20"/>
                <w:szCs w:val="20"/>
                <w:u w:val="none"/>
                <w:lang w:val="en-US" w:eastAsia="zh-CN" w:bidi="ar-SA"/>
              </w:rPr>
            </w:pPr>
          </w:p>
        </w:tc>
        <w:tc>
          <w:tcPr>
            <w:tcW w:w="1155" w:type="dxa"/>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36,131.65</w:t>
            </w:r>
          </w:p>
        </w:tc>
        <w:tc>
          <w:tcPr>
            <w:tcW w:w="450" w:type="dxa"/>
            <w:tcBorders>
              <w:top w:val="nil"/>
              <w:left w:val="nil"/>
              <w:bottom w:val="single" w:color="auto" w:sz="4" w:space="0"/>
              <w:right w:val="single" w:color="000000" w:sz="4" w:space="0"/>
            </w:tcBorders>
            <w:vAlign w:val="center"/>
          </w:tcPr>
          <w:p>
            <w:pPr>
              <w:jc w:val="center"/>
              <w:rPr>
                <w:rFonts w:hint="eastAsia" w:ascii="宋体" w:hAnsi="宋体" w:eastAsia="宋体" w:cs="宋体"/>
                <w:b/>
                <w:i w:val="0"/>
                <w:color w:val="000000"/>
                <w:kern w:val="0"/>
                <w:sz w:val="20"/>
                <w:szCs w:val="20"/>
                <w:u w:val="none"/>
                <w:lang w:val="en-US" w:eastAsia="zh-CN" w:bidi="ar-SA"/>
              </w:rPr>
            </w:pPr>
          </w:p>
        </w:tc>
        <w:tc>
          <w:tcPr>
            <w:tcW w:w="825" w:type="dxa"/>
            <w:tcBorders>
              <w:top w:val="nil"/>
              <w:left w:val="nil"/>
              <w:bottom w:val="single" w:color="auto" w:sz="4" w:space="0"/>
              <w:right w:val="single" w:color="000000" w:sz="4" w:space="0"/>
            </w:tcBorders>
            <w:vAlign w:val="center"/>
          </w:tcPr>
          <w:p>
            <w:pPr>
              <w:jc w:val="center"/>
              <w:rPr>
                <w:rFonts w:hint="eastAsia" w:ascii="宋体" w:hAnsi="宋体" w:eastAsia="宋体" w:cs="宋体"/>
                <w:b/>
                <w:i w:val="0"/>
                <w:color w:val="000000"/>
                <w:kern w:val="0"/>
                <w:sz w:val="20"/>
                <w:szCs w:val="20"/>
                <w:u w:val="none"/>
                <w:lang w:val="en-US" w:eastAsia="zh-CN" w:bidi="ar-SA"/>
              </w:rPr>
            </w:pPr>
          </w:p>
        </w:tc>
        <w:tc>
          <w:tcPr>
            <w:tcW w:w="850" w:type="dxa"/>
            <w:tcBorders>
              <w:top w:val="nil"/>
              <w:left w:val="nil"/>
              <w:bottom w:val="single" w:color="auto" w:sz="4"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682.15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39,448.96</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2,635.16</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36,131.65</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卫生健康管理事务</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2100199</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其他卫生健康管理事务支出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公立医院</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37,962.92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1,149.12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36,131.65</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2100201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综合医院</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36,883.54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69.74</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36,131.65</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2100299</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其他公立医院支出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1,079.38</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1,079.38</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21003</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基层医疗卫生机构</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62.49</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62.49</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2100399</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其他基层医疗卫生机构支出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62.49</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62.49</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公共卫生</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1,130.50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1,130.50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2100408</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基本公共卫生服务</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212.97</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212.97</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2100409</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重大公共卫生服务</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2100410</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突发公共卫生事件应急处理</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872.53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872.53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中医药</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2100601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中医（民族医）药专项</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21007</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计划生育事务</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1.05</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2100717</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计划生育服务</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1.05</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行政事业单位医疗</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事业单位医疗</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21099</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2109901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22904</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其他政府性基金及对应专项债务收入安排的支出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2290402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其他地方自行试点项目收益专项债券收入安排的支出</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r>
    </w:tbl>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lang w:val="en-US"/>
        </w:rPr>
      </w:pPr>
      <w:r>
        <w:rPr>
          <w:rFonts w:hint="eastAsia" w:ascii="Times New Roman" w:hAnsi="Times New Roman" w:eastAsia="宋体" w:cs="Times New Roman"/>
        </w:rPr>
        <w:t>注：本表反映单位本年度取得的各项收入情况。</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黑体" w:hAnsi="仿宋" w:eastAsia="黑体" w:cs="黑体"/>
          <w:sz w:val="32"/>
          <w:szCs w:val="32"/>
          <w:lang w:val="en-US"/>
        </w:rPr>
      </w:pPr>
      <w:r>
        <w:rPr>
          <w:rFonts w:hint="eastAsia" w:ascii="黑体" w:hAnsi="仿宋" w:eastAsia="黑体" w:cs="黑体"/>
          <w:sz w:val="32"/>
          <w:szCs w:val="32"/>
          <w:lang w:val="en-US" w:eastAsia="zh-CN"/>
        </w:rPr>
        <w:t>3.</w:t>
      </w:r>
      <w:r>
        <w:rPr>
          <w:rFonts w:hint="eastAsia" w:ascii="黑体" w:hAnsi="仿宋" w:eastAsia="黑体" w:cs="黑体"/>
          <w:sz w:val="32"/>
          <w:szCs w:val="32"/>
        </w:rPr>
        <w:t>支出决算表</w:t>
      </w:r>
    </w:p>
    <w:tbl>
      <w:tblPr>
        <w:tblStyle w:val="12"/>
        <w:tblW w:w="8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428"/>
        <w:gridCol w:w="367"/>
        <w:gridCol w:w="1154"/>
        <w:gridCol w:w="1305"/>
        <w:gridCol w:w="1170"/>
        <w:gridCol w:w="1200"/>
        <w:gridCol w:w="840"/>
        <w:gridCol w:w="705"/>
        <w:gridCol w:w="921"/>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495" w:hRule="atLeast"/>
        </w:trPr>
        <w:tc>
          <w:tcPr>
            <w:tcW w:w="8491" w:type="dxa"/>
            <w:gridSpan w:val="10"/>
            <w:vAlign w:val="bottom"/>
          </w:tcPr>
          <w:p>
            <w:pPr>
              <w:widowControl/>
              <w:spacing w:before="0" w:beforeAutospacing="1" w:after="0" w:afterAutospacing="1" w:line="240" w:lineRule="auto"/>
              <w:ind w:left="0" w:right="0"/>
              <w:jc w:val="center"/>
              <w:rPr>
                <w:rFonts w:hint="eastAsia" w:ascii="宋体" w:hAnsi="宋体" w:eastAsia="宋体" w:cs="Arial"/>
                <w:color w:val="000000"/>
                <w:kern w:val="0"/>
                <w:sz w:val="44"/>
                <w:szCs w:val="44"/>
                <w:lang w:val="en-US"/>
              </w:rPr>
            </w:pPr>
            <w:r>
              <w:rPr>
                <w:rFonts w:hint="eastAsia" w:ascii="黑体" w:hAnsi="Arial" w:eastAsia="黑体" w:cs="Arial"/>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1" w:type="dxa"/>
            <w:vAlign w:val="bottom"/>
          </w:tcPr>
          <w:p>
            <w:pPr>
              <w:widowControl/>
              <w:jc w:val="left"/>
            </w:pPr>
            <w:r>
              <w:rPr>
                <w:rFonts w:ascii="宋体" w:hAnsi="宋体" w:eastAsia="宋体" w:cs="宋体"/>
                <w:sz w:val="24"/>
                <w:szCs w:val="24"/>
              </w:rPr>
              <w:t> </w:t>
            </w:r>
          </w:p>
        </w:tc>
        <w:tc>
          <w:tcPr>
            <w:tcW w:w="428" w:type="dxa"/>
            <w:vAlign w:val="bottom"/>
          </w:tcPr>
          <w:p>
            <w:pPr>
              <w:widowControl/>
              <w:jc w:val="left"/>
            </w:pPr>
            <w:r>
              <w:rPr>
                <w:rFonts w:ascii="宋体" w:hAnsi="宋体" w:eastAsia="宋体" w:cs="宋体"/>
                <w:sz w:val="24"/>
                <w:szCs w:val="24"/>
              </w:rPr>
              <w:t> </w:t>
            </w:r>
          </w:p>
        </w:tc>
        <w:tc>
          <w:tcPr>
            <w:tcW w:w="367" w:type="dxa"/>
            <w:vAlign w:val="bottom"/>
          </w:tcPr>
          <w:p>
            <w:pPr>
              <w:widowControl/>
              <w:jc w:val="left"/>
            </w:pPr>
            <w:r>
              <w:rPr>
                <w:rFonts w:ascii="宋体" w:hAnsi="宋体" w:eastAsia="宋体" w:cs="宋体"/>
                <w:sz w:val="24"/>
                <w:szCs w:val="24"/>
              </w:rPr>
              <w:t> </w:t>
            </w:r>
          </w:p>
        </w:tc>
        <w:tc>
          <w:tcPr>
            <w:tcW w:w="1154" w:type="dxa"/>
            <w:vAlign w:val="bottom"/>
          </w:tcPr>
          <w:p>
            <w:pPr>
              <w:widowControl/>
              <w:jc w:val="left"/>
            </w:pPr>
            <w:r>
              <w:rPr>
                <w:rFonts w:ascii="宋体" w:hAnsi="宋体" w:eastAsia="宋体" w:cs="宋体"/>
                <w:sz w:val="24"/>
                <w:szCs w:val="24"/>
              </w:rPr>
              <w:t> </w:t>
            </w:r>
          </w:p>
        </w:tc>
        <w:tc>
          <w:tcPr>
            <w:tcW w:w="1305" w:type="dxa"/>
            <w:vAlign w:val="bottom"/>
          </w:tcPr>
          <w:p>
            <w:pPr>
              <w:widowControl/>
              <w:jc w:val="left"/>
            </w:pPr>
            <w:r>
              <w:rPr>
                <w:rFonts w:ascii="宋体" w:hAnsi="宋体" w:eastAsia="宋体" w:cs="宋体"/>
                <w:sz w:val="24"/>
                <w:szCs w:val="24"/>
              </w:rPr>
              <w:t> </w:t>
            </w:r>
          </w:p>
        </w:tc>
        <w:tc>
          <w:tcPr>
            <w:tcW w:w="1170" w:type="dxa"/>
            <w:vAlign w:val="bottom"/>
          </w:tcPr>
          <w:p>
            <w:pPr>
              <w:widowControl/>
              <w:jc w:val="left"/>
            </w:pPr>
            <w:r>
              <w:rPr>
                <w:rFonts w:ascii="宋体" w:hAnsi="宋体" w:eastAsia="宋体" w:cs="宋体"/>
                <w:sz w:val="24"/>
                <w:szCs w:val="24"/>
              </w:rPr>
              <w:t> </w:t>
            </w:r>
          </w:p>
        </w:tc>
        <w:tc>
          <w:tcPr>
            <w:tcW w:w="1200" w:type="dxa"/>
            <w:vAlign w:val="bottom"/>
          </w:tcPr>
          <w:p>
            <w:pPr>
              <w:widowControl/>
              <w:jc w:val="left"/>
            </w:pPr>
            <w:r>
              <w:rPr>
                <w:rFonts w:ascii="宋体" w:hAnsi="宋体" w:eastAsia="宋体" w:cs="宋体"/>
                <w:sz w:val="24"/>
                <w:szCs w:val="24"/>
              </w:rPr>
              <w:t> </w:t>
            </w:r>
          </w:p>
        </w:tc>
        <w:tc>
          <w:tcPr>
            <w:tcW w:w="840" w:type="dxa"/>
            <w:vAlign w:val="bottom"/>
          </w:tcPr>
          <w:p>
            <w:pPr>
              <w:widowControl/>
              <w:jc w:val="left"/>
            </w:pPr>
            <w:r>
              <w:rPr>
                <w:rFonts w:ascii="宋体" w:hAnsi="宋体" w:eastAsia="宋体" w:cs="宋体"/>
                <w:sz w:val="24"/>
                <w:szCs w:val="24"/>
              </w:rPr>
              <w:t> </w:t>
            </w:r>
          </w:p>
        </w:tc>
        <w:tc>
          <w:tcPr>
            <w:tcW w:w="1626" w:type="dxa"/>
            <w:gridSpan w:val="2"/>
            <w:vAlign w:val="bottom"/>
          </w:tcPr>
          <w:p>
            <w:pPr>
              <w:widowControl/>
              <w:spacing w:before="0" w:beforeAutospacing="1" w:after="0" w:afterAutospacing="1" w:line="240" w:lineRule="auto"/>
              <w:ind w:right="0"/>
              <w:jc w:val="both"/>
              <w:rPr>
                <w:rFonts w:hint="default" w:ascii="Arial" w:hAnsi="Arial" w:eastAsia="宋体" w:cs="Arial"/>
                <w:color w:val="000000"/>
                <w:kern w:val="0"/>
                <w:sz w:val="20"/>
                <w:szCs w:val="20"/>
                <w:lang w:val="en-US"/>
              </w:rPr>
            </w:pPr>
            <w:r>
              <w:rPr>
                <w:rFonts w:hint="eastAsia" w:ascii="Arial" w:hAnsi="Arial" w:eastAsia="宋体" w:cs="Arial"/>
                <w:color w:val="000000"/>
                <w:kern w:val="0"/>
                <w:sz w:val="20"/>
                <w:szCs w:val="20"/>
              </w:rPr>
              <w:t>公开</w:t>
            </w:r>
            <w:r>
              <w:rPr>
                <w:rFonts w:hint="default" w:ascii="Arial" w:hAnsi="Arial" w:eastAsia="宋体" w:cs="Arial"/>
                <w:color w:val="000000"/>
                <w:kern w:val="0"/>
                <w:sz w:val="20"/>
                <w:szCs w:val="20"/>
                <w:lang w:val="en-US"/>
              </w:rPr>
              <w:t>03</w:t>
            </w:r>
            <w:r>
              <w:rPr>
                <w:rFonts w:hint="eastAsia" w:ascii="Arial" w:hAnsi="Arial" w:eastAsia="宋体" w:cs="Arial"/>
                <w:color w:val="000000"/>
                <w:kern w:val="0"/>
                <w:sz w:val="20"/>
                <w:szCs w:val="20"/>
              </w:rPr>
              <w:t>表</w:t>
            </w:r>
          </w:p>
        </w:tc>
        <w:tc>
          <w:tcPr>
            <w:tcW w:w="458" w:type="dxa"/>
            <w:vAlign w:val="bottom"/>
          </w:tcPr>
          <w:p>
            <w:pPr>
              <w:widowControl/>
              <w:jc w:val="left"/>
            </w:pPr>
            <w:r>
              <w:rPr>
                <w:rFonts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15" w:hRule="atLeast"/>
        </w:trPr>
        <w:tc>
          <w:tcPr>
            <w:tcW w:w="2350" w:type="dxa"/>
            <w:gridSpan w:val="4"/>
            <w:vAlign w:val="bottom"/>
          </w:tcPr>
          <w:p>
            <w:pPr>
              <w:widowControl/>
              <w:spacing w:before="0" w:beforeAutospacing="1" w:after="0" w:afterAutospacing="1" w:line="240" w:lineRule="auto"/>
              <w:ind w:left="0" w:right="0"/>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rPr>
              <w:t>单位：</w:t>
            </w:r>
            <w:r>
              <w:rPr>
                <w:rFonts w:hint="eastAsia" w:cs="Arial"/>
                <w:color w:val="000000"/>
                <w:kern w:val="0"/>
                <w:sz w:val="22"/>
                <w:szCs w:val="22"/>
                <w:lang w:val="en-US" w:eastAsia="zh-CN"/>
              </w:rPr>
              <w:t>仙游县医院</w:t>
            </w:r>
          </w:p>
        </w:tc>
        <w:tc>
          <w:tcPr>
            <w:tcW w:w="1305" w:type="dxa"/>
            <w:vAlign w:val="bottom"/>
          </w:tcPr>
          <w:p>
            <w:pPr>
              <w:widowControl/>
              <w:jc w:val="left"/>
            </w:pPr>
            <w:r>
              <w:rPr>
                <w:rFonts w:ascii="宋体" w:hAnsi="宋体" w:eastAsia="宋体" w:cs="宋体"/>
                <w:sz w:val="24"/>
                <w:szCs w:val="24"/>
              </w:rPr>
              <w:t> </w:t>
            </w:r>
          </w:p>
        </w:tc>
        <w:tc>
          <w:tcPr>
            <w:tcW w:w="1170" w:type="dxa"/>
            <w:vAlign w:val="bottom"/>
          </w:tcPr>
          <w:p>
            <w:pPr>
              <w:widowControl/>
              <w:jc w:val="left"/>
            </w:pPr>
            <w:r>
              <w:rPr>
                <w:rFonts w:ascii="宋体" w:hAnsi="宋体" w:eastAsia="宋体" w:cs="宋体"/>
                <w:sz w:val="24"/>
                <w:szCs w:val="24"/>
              </w:rPr>
              <w:t> </w:t>
            </w:r>
          </w:p>
        </w:tc>
        <w:tc>
          <w:tcPr>
            <w:tcW w:w="1200" w:type="dxa"/>
            <w:vAlign w:val="bottom"/>
          </w:tcPr>
          <w:p>
            <w:pPr>
              <w:widowControl/>
              <w:jc w:val="left"/>
            </w:pPr>
            <w:r>
              <w:rPr>
                <w:rFonts w:ascii="宋体" w:hAnsi="宋体" w:eastAsia="宋体" w:cs="宋体"/>
                <w:sz w:val="24"/>
                <w:szCs w:val="24"/>
              </w:rPr>
              <w:t> </w:t>
            </w:r>
          </w:p>
        </w:tc>
        <w:tc>
          <w:tcPr>
            <w:tcW w:w="840" w:type="dxa"/>
            <w:tcBorders>
              <w:top w:val="nil"/>
              <w:left w:val="nil"/>
              <w:bottom w:val="single" w:color="auto" w:sz="4" w:space="0"/>
              <w:right w:val="nil"/>
            </w:tcBorders>
            <w:vAlign w:val="bottom"/>
          </w:tcPr>
          <w:p>
            <w:pPr>
              <w:widowControl/>
              <w:jc w:val="left"/>
            </w:pPr>
            <w:r>
              <w:rPr>
                <w:rFonts w:ascii="宋体" w:hAnsi="宋体" w:eastAsia="宋体" w:cs="宋体"/>
                <w:sz w:val="24"/>
                <w:szCs w:val="24"/>
              </w:rPr>
              <w:t> </w:t>
            </w:r>
          </w:p>
        </w:tc>
        <w:tc>
          <w:tcPr>
            <w:tcW w:w="1626" w:type="dxa"/>
            <w:gridSpan w:val="2"/>
            <w:tcBorders>
              <w:top w:val="nil"/>
              <w:left w:val="nil"/>
              <w:bottom w:val="single" w:color="auto" w:sz="4" w:space="0"/>
              <w:right w:val="nil"/>
            </w:tcBorders>
            <w:vAlign w:val="bottom"/>
          </w:tcPr>
          <w:p>
            <w:pPr>
              <w:widowControl/>
              <w:spacing w:before="0" w:beforeAutospacing="1" w:after="0" w:afterAutospacing="1" w:line="240" w:lineRule="auto"/>
              <w:ind w:left="0" w:right="79"/>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4"/>
                <w:szCs w:val="24"/>
                <w:lang w:val="en-US"/>
              </w:rPr>
              <w:t xml:space="preserve">     </w:t>
            </w:r>
            <w:r>
              <w:rPr>
                <w:rFonts w:hint="eastAsia" w:ascii="宋体" w:hAnsi="宋体" w:eastAsia="宋体" w:cs="Arial"/>
                <w:color w:val="000000"/>
                <w:kern w:val="0"/>
                <w:sz w:val="20"/>
                <w:szCs w:val="20"/>
                <w:lang w:val="en-US"/>
              </w:rPr>
              <w:t xml:space="preserve"> </w:t>
            </w:r>
            <w:r>
              <w:rPr>
                <w:rFonts w:hint="eastAsia" w:ascii="宋体" w:hAnsi="宋体" w:eastAsia="宋体" w:cs="Arial"/>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25" w:hRule="atLeast"/>
        </w:trPr>
        <w:tc>
          <w:tcPr>
            <w:tcW w:w="2350" w:type="dxa"/>
            <w:gridSpan w:val="4"/>
            <w:tcBorders>
              <w:top w:val="single" w:color="000000" w:sz="8"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w:t>
            </w:r>
          </w:p>
        </w:tc>
        <w:tc>
          <w:tcPr>
            <w:tcW w:w="1305"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本年支出合计</w:t>
            </w:r>
          </w:p>
        </w:tc>
        <w:tc>
          <w:tcPr>
            <w:tcW w:w="1170" w:type="dxa"/>
            <w:vMerge w:val="restart"/>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基本支出</w:t>
            </w:r>
          </w:p>
        </w:tc>
        <w:tc>
          <w:tcPr>
            <w:tcW w:w="1200" w:type="dxa"/>
            <w:vMerge w:val="restart"/>
            <w:tcBorders>
              <w:top w:val="single" w:color="000000" w:sz="8" w:space="0"/>
              <w:left w:val="nil"/>
              <w:bottom w:val="single" w:color="000000"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项目支出</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上缴上级支出</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经营支出</w:t>
            </w:r>
          </w:p>
        </w:tc>
        <w:tc>
          <w:tcPr>
            <w:tcW w:w="921" w:type="dxa"/>
            <w:vMerge w:val="restart"/>
            <w:tcBorders>
              <w:top w:val="single" w:color="auto" w:sz="4" w:space="0"/>
              <w:left w:val="single" w:color="auto" w:sz="4" w:space="0"/>
              <w:bottom w:val="nil"/>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976" w:hRule="atLeast"/>
        </w:trPr>
        <w:tc>
          <w:tcPr>
            <w:tcW w:w="1196" w:type="dxa"/>
            <w:gridSpan w:val="3"/>
            <w:tcBorders>
              <w:top w:val="single" w:color="000000" w:sz="4"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支出功能分类科目编码</w:t>
            </w:r>
          </w:p>
        </w:tc>
        <w:tc>
          <w:tcPr>
            <w:tcW w:w="1154"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科目名称</w:t>
            </w:r>
          </w:p>
        </w:tc>
        <w:tc>
          <w:tcPr>
            <w:tcW w:w="1305"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170" w:type="dxa"/>
            <w:vMerge w:val="continue"/>
            <w:tcBorders>
              <w:top w:val="single" w:color="000000" w:sz="8" w:space="0"/>
              <w:left w:val="nil"/>
              <w:bottom w:val="single" w:color="000000" w:sz="4" w:space="0"/>
              <w:right w:val="single" w:color="000000" w:sz="4" w:space="0"/>
            </w:tcBorders>
            <w:vAlign w:val="center"/>
          </w:tcPr>
          <w:p>
            <w:pPr>
              <w:rPr>
                <w:rFonts w:hint="eastAsia" w:ascii="宋体"/>
                <w:sz w:val="24"/>
                <w:szCs w:val="24"/>
              </w:rPr>
            </w:pPr>
          </w:p>
        </w:tc>
        <w:tc>
          <w:tcPr>
            <w:tcW w:w="1200" w:type="dxa"/>
            <w:vMerge w:val="continue"/>
            <w:tcBorders>
              <w:top w:val="single" w:color="000000" w:sz="8" w:space="0"/>
              <w:left w:val="nil"/>
              <w:bottom w:val="single" w:color="000000" w:sz="4" w:space="0"/>
              <w:right w:val="single" w:color="auto" w:sz="4" w:space="0"/>
            </w:tcBorders>
            <w:vAlign w:val="center"/>
          </w:tcPr>
          <w:p>
            <w:pPr>
              <w:rPr>
                <w:rFonts w:hint="eastAsia" w:ascii="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sz w:val="24"/>
                <w:szCs w:val="24"/>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sz w:val="24"/>
                <w:szCs w:val="24"/>
              </w:rPr>
            </w:pPr>
          </w:p>
        </w:tc>
        <w:tc>
          <w:tcPr>
            <w:tcW w:w="921" w:type="dxa"/>
            <w:vMerge w:val="continue"/>
            <w:tcBorders>
              <w:top w:val="single" w:color="auto" w:sz="4" w:space="0"/>
              <w:left w:val="single" w:color="auto" w:sz="4" w:space="0"/>
              <w:bottom w:val="nil"/>
              <w:right w:val="single" w:color="auto" w:sz="4"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08" w:hRule="atLeast"/>
        </w:trPr>
        <w:tc>
          <w:tcPr>
            <w:tcW w:w="40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类</w:t>
            </w:r>
          </w:p>
        </w:tc>
        <w:tc>
          <w:tcPr>
            <w:tcW w:w="42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款</w:t>
            </w:r>
          </w:p>
        </w:tc>
        <w:tc>
          <w:tcPr>
            <w:tcW w:w="3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w:t>
            </w:r>
          </w:p>
        </w:tc>
        <w:tc>
          <w:tcPr>
            <w:tcW w:w="115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合计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43,012.84</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14,704.12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28,308.72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38,980.61</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14,704.12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24,276.49</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21001</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卫生健康管理事务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2100199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其他卫生健康管理事务支出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65"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公立医院</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37,655.96</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14,444.12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23,211.84</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5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2100201</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综合医院</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36,488.17</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14,444.12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22,044.05</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628"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2100299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其他公立医院支出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1,167.79</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1,167.79</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598"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21003</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基层医疗卫生机构</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858"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2100399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其他基层医疗卫生机构支出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85"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公共卫生</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839.92</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839.92</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538"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2100408</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基本公共卫生服务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35.80</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35.80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598"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2100409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重大公共卫生服务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51.45</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51.45</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2100410</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突发公共卫生事件应急处理</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723.56</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723.56</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2100499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其他公共卫生支出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29.11</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29.11</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中医药</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2100601</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中医（民族医）药专项</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21007</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计划生育事务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2100717</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计划生育服务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行政事业单位医疗</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2101102</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事业单位医疗</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21099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2109901</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22904</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其他政府性基金及对应专项债务收入安排的支出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270" w:hRule="atLeast"/>
        </w:trPr>
        <w:tc>
          <w:tcPr>
            <w:tcW w:w="11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2290402</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其他地方自行试点项目收益专项债券收入安排的支出</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17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r>
    </w:tbl>
    <w:p>
      <w:pPr>
        <w:pStyle w:val="11"/>
        <w:widowControl/>
        <w:spacing w:before="0" w:beforeAutospacing="1" w:after="0" w:afterAutospacing="1"/>
        <w:ind w:left="0" w:right="0"/>
        <w:rPr>
          <w:rFonts w:hint="eastAsia" w:ascii="Times New Roman" w:hAnsi="Times New Roman" w:eastAsia="宋体" w:cs="Times New Roman"/>
        </w:rPr>
      </w:pPr>
      <w:r>
        <w:rPr>
          <w:rFonts w:hint="eastAsia" w:ascii="Times New Roman" w:hAnsi="Times New Roman" w:eastAsia="宋体" w:cs="Times New Roman"/>
        </w:rPr>
        <w:t>注：本表反映单位本年度各项支出情况。</w:t>
      </w: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eastAsia="zh-CN"/>
        </w:rPr>
      </w:pPr>
    </w:p>
    <w:p>
      <w:pPr>
        <w:pStyle w:val="11"/>
        <w:widowControl/>
        <w:spacing w:before="0" w:beforeAutospacing="1" w:after="0" w:afterAutospacing="1"/>
        <w:ind w:left="0" w:right="0"/>
        <w:rPr>
          <w:rFonts w:hint="eastAsia" w:ascii="黑体" w:hAnsi="仿宋" w:eastAsia="黑体" w:cs="黑体"/>
          <w:sz w:val="32"/>
          <w:szCs w:val="32"/>
          <w:lang w:val="en-US"/>
        </w:rPr>
      </w:pPr>
      <w:r>
        <w:rPr>
          <w:rFonts w:hint="eastAsia" w:ascii="黑体" w:hAnsi="仿宋" w:eastAsia="黑体" w:cs="黑体"/>
          <w:sz w:val="32"/>
          <w:szCs w:val="32"/>
          <w:lang w:val="en-US" w:eastAsia="zh-CN"/>
        </w:rPr>
        <w:t>4.</w:t>
      </w:r>
      <w:r>
        <w:rPr>
          <w:rFonts w:hint="eastAsia" w:ascii="黑体" w:hAnsi="仿宋" w:eastAsia="黑体" w:cs="黑体"/>
          <w:sz w:val="32"/>
          <w:szCs w:val="32"/>
        </w:rPr>
        <w:t>财政拨款收入支出决算总表</w:t>
      </w:r>
    </w:p>
    <w:tbl>
      <w:tblPr>
        <w:tblStyle w:val="12"/>
        <w:tblW w:w="9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9"/>
        <w:gridCol w:w="878"/>
        <w:gridCol w:w="225"/>
        <w:gridCol w:w="233"/>
        <w:gridCol w:w="1461"/>
        <w:gridCol w:w="1080"/>
        <w:gridCol w:w="784"/>
        <w:gridCol w:w="363"/>
        <w:gridCol w:w="148"/>
        <w:gridCol w:w="844"/>
        <w:gridCol w:w="156"/>
        <w:gridCol w:w="914"/>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540" w:hRule="atLeast"/>
        </w:trPr>
        <w:tc>
          <w:tcPr>
            <w:tcW w:w="8165" w:type="dxa"/>
            <w:gridSpan w:val="10"/>
            <w:vAlign w:val="bottom"/>
          </w:tcPr>
          <w:p>
            <w:pPr>
              <w:widowControl/>
              <w:spacing w:before="0" w:beforeAutospacing="1" w:after="0" w:afterAutospacing="1" w:line="240" w:lineRule="auto"/>
              <w:ind w:left="0" w:right="0"/>
              <w:jc w:val="center"/>
              <w:rPr>
                <w:rFonts w:hint="eastAsia" w:ascii="宋体" w:hAnsi="宋体" w:eastAsia="宋体" w:cs="Arial"/>
                <w:color w:val="000000"/>
                <w:kern w:val="0"/>
                <w:sz w:val="44"/>
                <w:szCs w:val="44"/>
                <w:lang w:val="en-US"/>
              </w:rPr>
            </w:pPr>
            <w:r>
              <w:rPr>
                <w:rFonts w:hint="eastAsia" w:ascii="黑体" w:hAnsi="Arial" w:eastAsia="黑体" w:cs="Arial"/>
                <w:color w:val="000000"/>
                <w:kern w:val="0"/>
                <w:sz w:val="36"/>
                <w:szCs w:val="36"/>
              </w:rPr>
              <w:t>财政拨款收入支出决算总表</w:t>
            </w:r>
          </w:p>
        </w:tc>
        <w:tc>
          <w:tcPr>
            <w:tcW w:w="1070" w:type="dxa"/>
            <w:gridSpan w:val="2"/>
            <w:vAlign w:val="top"/>
          </w:tcPr>
          <w:p>
            <w:pPr>
              <w:widowControl/>
              <w:spacing w:before="0" w:beforeAutospacing="1" w:after="0" w:afterAutospacing="1" w:line="240" w:lineRule="auto"/>
              <w:ind w:left="0" w:right="0"/>
              <w:jc w:val="center"/>
              <w:rPr>
                <w:rFonts w:hint="eastAsia" w:ascii="黑体" w:hAnsi="Arial" w:eastAsia="黑体" w:cs="Arial"/>
                <w:color w:val="000000"/>
                <w:kern w:val="0"/>
                <w:sz w:val="36"/>
                <w:szCs w:val="3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27" w:type="dxa"/>
            <w:gridSpan w:val="2"/>
            <w:vAlign w:val="bottom"/>
          </w:tcPr>
          <w:p>
            <w:pPr>
              <w:widowControl/>
              <w:jc w:val="left"/>
            </w:pPr>
            <w:r>
              <w:rPr>
                <w:rFonts w:ascii="宋体" w:hAnsi="宋体" w:eastAsia="宋体" w:cs="宋体"/>
                <w:sz w:val="24"/>
                <w:szCs w:val="24"/>
              </w:rPr>
              <w:t> </w:t>
            </w:r>
          </w:p>
        </w:tc>
        <w:tc>
          <w:tcPr>
            <w:tcW w:w="458" w:type="dxa"/>
            <w:gridSpan w:val="2"/>
            <w:vAlign w:val="bottom"/>
          </w:tcPr>
          <w:p>
            <w:pPr>
              <w:widowControl/>
              <w:jc w:val="left"/>
            </w:pPr>
            <w:r>
              <w:rPr>
                <w:rFonts w:ascii="宋体" w:hAnsi="宋体" w:eastAsia="宋体" w:cs="宋体"/>
                <w:sz w:val="24"/>
                <w:szCs w:val="24"/>
              </w:rPr>
              <w:t> </w:t>
            </w:r>
          </w:p>
        </w:tc>
        <w:tc>
          <w:tcPr>
            <w:tcW w:w="3325" w:type="dxa"/>
            <w:gridSpan w:val="3"/>
            <w:vAlign w:val="bottom"/>
          </w:tcPr>
          <w:p>
            <w:pPr>
              <w:widowControl/>
              <w:jc w:val="left"/>
            </w:pPr>
            <w:r>
              <w:rPr>
                <w:rFonts w:ascii="宋体" w:hAnsi="宋体" w:eastAsia="宋体" w:cs="宋体"/>
                <w:sz w:val="24"/>
                <w:szCs w:val="24"/>
              </w:rPr>
              <w:t> </w:t>
            </w:r>
          </w:p>
        </w:tc>
        <w:tc>
          <w:tcPr>
            <w:tcW w:w="511" w:type="dxa"/>
            <w:gridSpan w:val="2"/>
            <w:vAlign w:val="bottom"/>
          </w:tcPr>
          <w:p>
            <w:pPr>
              <w:widowControl/>
              <w:jc w:val="left"/>
            </w:pPr>
            <w:r>
              <w:rPr>
                <w:rFonts w:ascii="宋体" w:hAnsi="宋体" w:eastAsia="宋体" w:cs="宋体"/>
                <w:sz w:val="24"/>
                <w:szCs w:val="24"/>
              </w:rPr>
              <w:t> </w:t>
            </w:r>
          </w:p>
        </w:tc>
        <w:tc>
          <w:tcPr>
            <w:tcW w:w="1914" w:type="dxa"/>
            <w:gridSpan w:val="3"/>
            <w:vAlign w:val="bottom"/>
          </w:tcPr>
          <w:p>
            <w:pPr>
              <w:widowControl/>
              <w:spacing w:before="0" w:beforeAutospacing="1" w:after="0" w:afterAutospacing="1" w:line="240" w:lineRule="auto"/>
              <w:ind w:left="0" w:right="0"/>
              <w:jc w:val="right"/>
              <w:rPr>
                <w:rFonts w:hint="default" w:ascii="Arial" w:hAnsi="Arial" w:eastAsia="宋体" w:cs="Arial"/>
                <w:color w:val="000000"/>
                <w:kern w:val="0"/>
                <w:sz w:val="20"/>
                <w:szCs w:val="20"/>
                <w:lang w:val="en-US"/>
              </w:rPr>
            </w:pPr>
            <w:r>
              <w:rPr>
                <w:rFonts w:hint="eastAsia" w:ascii="Arial" w:hAnsi="Arial" w:eastAsia="宋体" w:cs="Arial"/>
                <w:color w:val="000000"/>
                <w:kern w:val="0"/>
                <w:sz w:val="20"/>
                <w:szCs w:val="20"/>
              </w:rPr>
              <w:t>公开</w:t>
            </w:r>
            <w:r>
              <w:rPr>
                <w:rFonts w:hint="default" w:ascii="Arial" w:hAnsi="Arial" w:eastAsia="宋体" w:cs="Arial"/>
                <w:color w:val="000000"/>
                <w:kern w:val="0"/>
                <w:sz w:val="20"/>
                <w:szCs w:val="20"/>
                <w:lang w:val="en-US"/>
              </w:rPr>
              <w:t>04</w:t>
            </w:r>
            <w:r>
              <w:rPr>
                <w:rFonts w:hint="eastAsia" w:ascii="Arial" w:hAnsi="Arial" w:eastAsia="宋体" w:cs="Arial"/>
                <w:color w:val="000000"/>
                <w:kern w:val="0"/>
                <w:sz w:val="20"/>
                <w:szCs w:val="20"/>
              </w:rPr>
              <w:t>表</w:t>
            </w:r>
          </w:p>
        </w:tc>
        <w:tc>
          <w:tcPr>
            <w:tcW w:w="458" w:type="dxa"/>
            <w:vAlign w:val="bottom"/>
          </w:tcPr>
          <w:p>
            <w:pPr>
              <w:widowControl/>
              <w:jc w:val="left"/>
            </w:pPr>
            <w:r>
              <w:rPr>
                <w:rFonts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15" w:hRule="atLeast"/>
        </w:trPr>
        <w:tc>
          <w:tcPr>
            <w:tcW w:w="3027" w:type="dxa"/>
            <w:gridSpan w:val="2"/>
            <w:vAlign w:val="bottom"/>
          </w:tcPr>
          <w:p>
            <w:pPr>
              <w:widowControl/>
              <w:spacing w:before="0" w:beforeAutospacing="1" w:after="0" w:afterAutospacing="1" w:line="240" w:lineRule="auto"/>
              <w:ind w:left="0" w:right="0"/>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rPr>
              <w:t>单位：</w:t>
            </w:r>
            <w:r>
              <w:rPr>
                <w:rFonts w:hint="eastAsia" w:cs="Arial"/>
                <w:color w:val="000000"/>
                <w:kern w:val="0"/>
                <w:sz w:val="22"/>
                <w:szCs w:val="22"/>
                <w:lang w:val="en-US" w:eastAsia="zh-CN"/>
              </w:rPr>
              <w:t>仙游县医院</w:t>
            </w:r>
          </w:p>
        </w:tc>
        <w:tc>
          <w:tcPr>
            <w:tcW w:w="458" w:type="dxa"/>
            <w:gridSpan w:val="2"/>
            <w:vAlign w:val="bottom"/>
          </w:tcPr>
          <w:p>
            <w:pPr>
              <w:widowControl/>
              <w:jc w:val="left"/>
            </w:pPr>
            <w:r>
              <w:rPr>
                <w:rFonts w:ascii="宋体" w:hAnsi="宋体" w:eastAsia="宋体" w:cs="宋体"/>
                <w:sz w:val="24"/>
                <w:szCs w:val="24"/>
              </w:rPr>
              <w:t> </w:t>
            </w:r>
          </w:p>
        </w:tc>
        <w:tc>
          <w:tcPr>
            <w:tcW w:w="3325" w:type="dxa"/>
            <w:gridSpan w:val="3"/>
            <w:vAlign w:val="bottom"/>
          </w:tcPr>
          <w:p>
            <w:pPr>
              <w:widowControl/>
              <w:jc w:val="left"/>
            </w:pPr>
            <w:r>
              <w:rPr>
                <w:rFonts w:ascii="宋体" w:hAnsi="宋体" w:eastAsia="宋体" w:cs="宋体"/>
                <w:sz w:val="24"/>
                <w:szCs w:val="24"/>
              </w:rPr>
              <w:t> </w:t>
            </w:r>
          </w:p>
        </w:tc>
        <w:tc>
          <w:tcPr>
            <w:tcW w:w="511" w:type="dxa"/>
            <w:gridSpan w:val="2"/>
            <w:vAlign w:val="bottom"/>
          </w:tcPr>
          <w:p>
            <w:pPr>
              <w:widowControl/>
              <w:jc w:val="left"/>
            </w:pPr>
            <w:r>
              <w:rPr>
                <w:rFonts w:ascii="宋体" w:hAnsi="宋体" w:eastAsia="宋体" w:cs="宋体"/>
                <w:sz w:val="24"/>
                <w:szCs w:val="24"/>
              </w:rPr>
              <w:t> </w:t>
            </w:r>
          </w:p>
        </w:tc>
        <w:tc>
          <w:tcPr>
            <w:tcW w:w="1914" w:type="dxa"/>
            <w:gridSpan w:val="3"/>
            <w:vAlign w:val="bottom"/>
          </w:tcPr>
          <w:p>
            <w:pPr>
              <w:widowControl/>
              <w:spacing w:before="0" w:beforeAutospacing="1" w:after="0" w:afterAutospacing="1" w:line="240" w:lineRule="auto"/>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08" w:hRule="atLeast"/>
        </w:trPr>
        <w:tc>
          <w:tcPr>
            <w:tcW w:w="3252" w:type="dxa"/>
            <w:gridSpan w:val="3"/>
            <w:tcBorders>
              <w:top w:val="single" w:color="000000" w:sz="8"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收</w:t>
            </w: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入</w:t>
            </w:r>
          </w:p>
        </w:tc>
        <w:tc>
          <w:tcPr>
            <w:tcW w:w="5983" w:type="dxa"/>
            <w:gridSpan w:val="9"/>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支</w:t>
            </w: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1238"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w:t>
            </w:r>
            <w:r>
              <w:rPr>
                <w:rFonts w:hint="eastAsia" w:ascii="宋体" w:hAnsi="宋体" w:eastAsia="宋体" w:cs="Arial"/>
                <w:color w:val="000000"/>
                <w:kern w:val="0"/>
                <w:sz w:val="22"/>
                <w:szCs w:val="22"/>
                <w:lang w:val="en-US"/>
              </w:rPr>
              <w:t xml:space="preserve">    </w:t>
            </w:r>
            <w:r>
              <w:rPr>
                <w:rFonts w:hint="eastAsia" w:ascii="宋体" w:hAnsi="宋体" w:eastAsia="宋体" w:cs="Arial"/>
                <w:color w:val="000000"/>
                <w:kern w:val="0"/>
                <w:sz w:val="22"/>
                <w:szCs w:val="22"/>
              </w:rPr>
              <w:t>目</w:t>
            </w:r>
          </w:p>
        </w:tc>
        <w:tc>
          <w:tcPr>
            <w:tcW w:w="1103" w:type="dxa"/>
            <w:gridSpan w:val="2"/>
            <w:tcBorders>
              <w:top w:val="nil"/>
              <w:left w:val="nil"/>
              <w:bottom w:val="single" w:color="000000" w:sz="4" w:space="0"/>
              <w:right w:val="nil"/>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金额</w:t>
            </w: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项目（按功能分类）</w:t>
            </w:r>
          </w:p>
        </w:tc>
        <w:tc>
          <w:tcPr>
            <w:tcW w:w="1080" w:type="dxa"/>
            <w:tcBorders>
              <w:top w:val="nil"/>
              <w:left w:val="single" w:color="auto" w:sz="4" w:space="0"/>
              <w:bottom w:val="single" w:color="000000"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合计</w:t>
            </w:r>
          </w:p>
        </w:tc>
        <w:tc>
          <w:tcPr>
            <w:tcW w:w="1147"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一般公共预算财政拨款</w:t>
            </w:r>
          </w:p>
        </w:tc>
        <w:tc>
          <w:tcPr>
            <w:tcW w:w="992"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政府性基金预算财政拨款</w:t>
            </w:r>
          </w:p>
        </w:tc>
        <w:tc>
          <w:tcPr>
            <w:tcW w:w="1070" w:type="dxa"/>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top"/>
          </w:tcPr>
          <w:p>
            <w:pPr>
              <w:widowControl/>
              <w:spacing w:before="0" w:beforeAutospacing="1" w:after="0" w:afterAutospacing="1"/>
              <w:ind w:left="0" w:right="0"/>
              <w:rPr>
                <w:rFonts w:cs="Arial"/>
                <w:color w:val="000000"/>
                <w:sz w:val="22"/>
                <w:szCs w:val="22"/>
                <w:lang w:val="en-US"/>
              </w:rPr>
            </w:pPr>
            <w:r>
              <w:rPr>
                <w:rFonts w:hint="eastAsia" w:ascii="Calibri" w:hAnsi="Calibri" w:eastAsia="宋体" w:cs="Arial"/>
                <w:color w:val="000000"/>
                <w:sz w:val="22"/>
                <w:szCs w:val="22"/>
              </w:rPr>
              <w:t>一、一般公共预算财政拨款</w:t>
            </w:r>
          </w:p>
        </w:tc>
        <w:tc>
          <w:tcPr>
            <w:tcW w:w="1103" w:type="dxa"/>
            <w:gridSpan w:val="2"/>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2,635.16</w:t>
            </w: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一、一般公共服务支出</w:t>
            </w:r>
          </w:p>
        </w:tc>
        <w:tc>
          <w:tcPr>
            <w:tcW w:w="1080"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992" w:type="dxa"/>
            <w:gridSpan w:val="2"/>
            <w:tcBorders>
              <w:top w:val="single" w:color="auto" w:sz="4" w:space="0"/>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1070" w:type="dxa"/>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top"/>
          </w:tcPr>
          <w:p>
            <w:pPr>
              <w:widowControl/>
              <w:spacing w:before="0" w:beforeAutospacing="1" w:after="0" w:afterAutospacing="1"/>
              <w:ind w:left="0" w:right="0"/>
              <w:rPr>
                <w:rFonts w:cs="Arial"/>
                <w:color w:val="000000"/>
                <w:sz w:val="22"/>
                <w:szCs w:val="22"/>
                <w:lang w:val="en-US"/>
              </w:rPr>
            </w:pPr>
            <w:r>
              <w:rPr>
                <w:rFonts w:hint="eastAsia" w:ascii="Calibri" w:hAnsi="Calibri" w:eastAsia="宋体" w:cs="Arial"/>
                <w:color w:val="000000"/>
                <w:sz w:val="22"/>
                <w:szCs w:val="22"/>
              </w:rPr>
              <w:t>二、政府性基金预算财政拨款</w:t>
            </w:r>
          </w:p>
        </w:tc>
        <w:tc>
          <w:tcPr>
            <w:tcW w:w="1103" w:type="dxa"/>
            <w:gridSpan w:val="2"/>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二、外交支出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992"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1070" w:type="dxa"/>
            <w:gridSpan w:val="2"/>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top"/>
          </w:tcPr>
          <w:p>
            <w:pPr>
              <w:widowControl/>
              <w:spacing w:before="0" w:beforeAutospacing="1" w:after="0" w:afterAutospacing="1"/>
              <w:ind w:left="0" w:right="0"/>
              <w:rPr>
                <w:rFonts w:cs="Arial"/>
                <w:color w:val="000000"/>
                <w:sz w:val="22"/>
                <w:szCs w:val="22"/>
                <w:lang w:val="en-US"/>
              </w:rPr>
            </w:pPr>
            <w:r>
              <w:rPr>
                <w:rFonts w:hint="eastAsia" w:ascii="Calibri" w:hAnsi="Calibri" w:eastAsia="宋体" w:cs="Arial"/>
                <w:color w:val="000000"/>
                <w:sz w:val="22"/>
                <w:szCs w:val="22"/>
              </w:rPr>
              <w:t>三、国有资本经营预算财政拨款</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三、国防支出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四、公共安全支出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五、教育支出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六、科学技术支出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七、文化旅游体育与传媒支出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八、社会保障和就业支出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九、卫生健康支出</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3,000.23</w:t>
            </w:r>
          </w:p>
        </w:tc>
        <w:tc>
          <w:tcPr>
            <w:tcW w:w="114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3,000.23</w:t>
            </w: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十、节能环保支出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十一、城乡社区支出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十二、农林水支出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十三、交通运输支出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十四、资源勘探信息等支出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十五、商业服务业等支出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十六、金融支出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auto"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auto"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十七、援助其他地区支出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十八、自然资源海洋气象等支出</w:t>
            </w:r>
          </w:p>
        </w:tc>
        <w:tc>
          <w:tcPr>
            <w:tcW w:w="10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single" w:color="auto" w:sz="4" w:space="0"/>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十九、住房保障支出</w:t>
            </w:r>
          </w:p>
        </w:tc>
        <w:tc>
          <w:tcPr>
            <w:tcW w:w="1080"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二十、粮油物资储备支出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cs="Arial"/>
                <w:color w:val="000000"/>
                <w:sz w:val="22"/>
                <w:szCs w:val="22"/>
                <w:lang w:val="en-US"/>
              </w:rPr>
            </w:pPr>
            <w:r>
              <w:rPr>
                <w:rFonts w:hint="eastAsia" w:ascii="Calibri" w:hAnsi="Calibri" w:eastAsia="宋体" w:cs="Arial"/>
                <w:color w:val="000000"/>
                <w:sz w:val="22"/>
                <w:szCs w:val="22"/>
              </w:rPr>
              <w:t>二十一、国有资本经营预算支出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000000"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二十二、灾害防治及应急管理支出</w:t>
            </w:r>
          </w:p>
        </w:tc>
        <w:tc>
          <w:tcPr>
            <w:tcW w:w="1080"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nil"/>
              <w:left w:val="single" w:color="000000" w:sz="8" w:space="0"/>
              <w:bottom w:val="single" w:color="auto" w:sz="4" w:space="0"/>
              <w:right w:val="single" w:color="000000"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nil"/>
              <w:left w:val="nil"/>
              <w:bottom w:val="single" w:color="auto" w:sz="4" w:space="0"/>
              <w:right w:val="nil"/>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nil"/>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二十三、其他支出</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147"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914" w:type="dxa"/>
            <w:tcBorders>
              <w:top w:val="nil"/>
              <w:left w:val="nil"/>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二十四、债务还本支出</w:t>
            </w:r>
          </w:p>
        </w:tc>
        <w:tc>
          <w:tcPr>
            <w:tcW w:w="10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p>
        </w:tc>
        <w:tc>
          <w:tcPr>
            <w:tcW w:w="110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ind w:left="0" w:right="0"/>
              <w:rPr>
                <w:rFonts w:hint="eastAsia" w:ascii="宋体" w:hAnsi="宋体" w:eastAsia="宋体" w:cs="Arial"/>
                <w:color w:val="000000"/>
                <w:sz w:val="22"/>
                <w:szCs w:val="22"/>
                <w:lang w:val="en-US"/>
              </w:rPr>
            </w:pPr>
            <w:r>
              <w:rPr>
                <w:rFonts w:hint="eastAsia" w:ascii="Calibri" w:hAnsi="Calibri" w:eastAsia="宋体" w:cs="Arial"/>
                <w:color w:val="000000"/>
                <w:sz w:val="22"/>
                <w:szCs w:val="22"/>
              </w:rPr>
              <w:t>二十五、债务付息支出</w:t>
            </w:r>
          </w:p>
        </w:tc>
        <w:tc>
          <w:tcPr>
            <w:tcW w:w="10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p>
        </w:tc>
        <w:tc>
          <w:tcPr>
            <w:tcW w:w="110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b/>
                <w:color w:val="000000"/>
                <w:kern w:val="0"/>
                <w:sz w:val="22"/>
                <w:szCs w:val="22"/>
                <w:lang w:val="en-US"/>
              </w:rPr>
            </w:pPr>
            <w:r>
              <w:rPr>
                <w:rFonts w:hint="eastAsia" w:ascii="Calibri" w:hAnsi="Calibri" w:eastAsia="宋体" w:cs="Arial"/>
                <w:color w:val="000000"/>
                <w:sz w:val="22"/>
                <w:szCs w:val="22"/>
              </w:rPr>
              <w:t>二十六、抗疫特别国债安排的支出</w:t>
            </w:r>
          </w:p>
        </w:tc>
        <w:tc>
          <w:tcPr>
            <w:tcW w:w="10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本年收入合计</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7,635.16</w:t>
            </w: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本年支出合计</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7,032.46</w:t>
            </w:r>
          </w:p>
        </w:tc>
        <w:tc>
          <w:tcPr>
            <w:tcW w:w="11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3,000.23</w:t>
            </w:r>
          </w:p>
        </w:tc>
        <w:tc>
          <w:tcPr>
            <w:tcW w:w="1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年初财政拨款结转和结余</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1,775.26</w:t>
            </w: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年末财政拨款结转和结余</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2,377.96</w:t>
            </w:r>
          </w:p>
        </w:tc>
        <w:tc>
          <w:tcPr>
            <w:tcW w:w="11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1,410.20</w:t>
            </w:r>
          </w:p>
        </w:tc>
        <w:tc>
          <w:tcPr>
            <w:tcW w:w="1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967.77</w:t>
            </w: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firstLine="220" w:firstLineChars="10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一般公共预算财政拨款</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1,775.26</w:t>
            </w: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firstLine="220" w:firstLineChars="10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政府性基金预算财政拨款</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国有资本经营预算财政拨款</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p>
        </w:tc>
        <w:tc>
          <w:tcPr>
            <w:tcW w:w="1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8" w:type="dxa"/>
          <w:trHeight w:val="390" w:hRule="atLeast"/>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总计</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9,410.42</w:t>
            </w:r>
          </w:p>
        </w:tc>
        <w:tc>
          <w:tcPr>
            <w:tcW w:w="1694"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b/>
                <w:color w:val="000000"/>
                <w:kern w:val="0"/>
                <w:sz w:val="22"/>
                <w:szCs w:val="22"/>
                <w:lang w:val="en-US"/>
              </w:rPr>
            </w:pPr>
            <w:r>
              <w:rPr>
                <w:rFonts w:hint="eastAsia" w:ascii="宋体" w:hAnsi="宋体" w:eastAsia="宋体" w:cs="Arial"/>
                <w:b/>
                <w:color w:val="000000"/>
                <w:kern w:val="0"/>
                <w:sz w:val="22"/>
                <w:szCs w:val="22"/>
              </w:rPr>
              <w:t>总计</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9,410.42</w:t>
            </w:r>
          </w:p>
        </w:tc>
        <w:tc>
          <w:tcPr>
            <w:tcW w:w="11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4,410.42</w:t>
            </w:r>
          </w:p>
        </w:tc>
        <w:tc>
          <w:tcPr>
            <w:tcW w:w="1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914" w:type="dxa"/>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bl>
    <w:p>
      <w:pPr>
        <w:pStyle w:val="11"/>
        <w:widowControl/>
        <w:spacing w:before="0" w:beforeAutospacing="1" w:after="0" w:afterAutospacing="1"/>
        <w:ind w:left="0" w:right="0"/>
        <w:rPr>
          <w:rFonts w:hint="default" w:ascii="Times New Roman" w:hAnsi="Times New Roman" w:eastAsia="宋体" w:cs="Times New Roman"/>
          <w:lang w:val="en-US"/>
        </w:rPr>
      </w:pPr>
      <w:r>
        <w:rPr>
          <w:rFonts w:hint="eastAsia" w:ascii="Times New Roman" w:hAnsi="Times New Roman" w:eastAsia="宋体" w:cs="Times New Roman"/>
        </w:rPr>
        <w:t>注：本表反映单位本年度一般公共预算财政拨款、政府性基金预算财政拨款和国有资本经营预算财政拨款的总收支和年末结转结余情况。</w:t>
      </w: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rPr>
      </w:pPr>
      <w:r>
        <w:rPr>
          <w:rFonts w:hint="eastAsia" w:ascii="黑体" w:hAnsi="仿宋" w:eastAsia="黑体" w:cs="黑体"/>
          <w:sz w:val="32"/>
          <w:szCs w:val="32"/>
          <w:lang w:val="en-US" w:eastAsia="zh-CN"/>
        </w:rPr>
        <w:t>5.</w:t>
      </w:r>
      <w:r>
        <w:rPr>
          <w:rFonts w:hint="eastAsia" w:ascii="黑体" w:hAnsi="仿宋" w:eastAsia="黑体" w:cs="黑体"/>
          <w:sz w:val="32"/>
          <w:szCs w:val="32"/>
        </w:rPr>
        <w:t>一般公共预算财政拨款支出决算表</w:t>
      </w:r>
    </w:p>
    <w:tbl>
      <w:tblPr>
        <w:tblStyle w:val="12"/>
        <w:tblW w:w="8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389"/>
        <w:gridCol w:w="1842"/>
        <w:gridCol w:w="1605"/>
        <w:gridCol w:w="434"/>
        <w:gridCol w:w="991"/>
        <w:gridCol w:w="1631"/>
        <w:gridCol w:w="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6" w:type="dxa"/>
          <w:trHeight w:val="540" w:hRule="atLeast"/>
          <w:jc w:val="center"/>
        </w:trPr>
        <w:tc>
          <w:tcPr>
            <w:tcW w:w="8183" w:type="dxa"/>
            <w:gridSpan w:val="7"/>
            <w:vAlign w:val="bottom"/>
          </w:tcPr>
          <w:p>
            <w:pPr>
              <w:widowControl/>
              <w:spacing w:before="0" w:beforeAutospacing="1" w:after="0" w:afterAutospacing="1" w:line="240" w:lineRule="auto"/>
              <w:ind w:left="0" w:right="0"/>
              <w:jc w:val="center"/>
              <w:rPr>
                <w:rFonts w:hint="eastAsia" w:ascii="黑体" w:hAnsi="Arial" w:eastAsia="黑体" w:cs="Arial"/>
                <w:color w:val="000000"/>
                <w:kern w:val="0"/>
                <w:sz w:val="36"/>
                <w:szCs w:val="36"/>
                <w:lang w:val="en-US"/>
              </w:rPr>
            </w:pPr>
            <w:r>
              <w:rPr>
                <w:rFonts w:hint="eastAsia" w:ascii="黑体" w:hAnsi="Arial" w:eastAsia="黑体" w:cs="Arial"/>
                <w:color w:val="000000"/>
                <w:kern w:val="0"/>
                <w:sz w:val="36"/>
                <w:szCs w:val="36"/>
              </w:rPr>
              <w:t>一般公共预算财政拨款支出决算表</w:t>
            </w:r>
          </w:p>
          <w:p>
            <w:pPr>
              <w:widowControl/>
              <w:spacing w:before="0" w:beforeAutospacing="1" w:after="0" w:afterAutospacing="1" w:line="240" w:lineRule="auto"/>
              <w:ind w:left="0" w:right="0"/>
              <w:jc w:val="right"/>
              <w:rPr>
                <w:rFonts w:hint="eastAsia" w:ascii="黑体" w:hAnsi="Arial" w:eastAsia="黑体" w:cs="Arial"/>
                <w:kern w:val="0"/>
                <w:sz w:val="44"/>
                <w:szCs w:val="44"/>
                <w:lang w:val="en-US"/>
              </w:rPr>
            </w:pPr>
            <w:r>
              <w:rPr>
                <w:rFonts w:hint="eastAsia" w:ascii="宋体" w:hAnsi="宋体" w:eastAsia="宋体" w:cs="Arial"/>
                <w:kern w:val="0"/>
                <w:sz w:val="20"/>
                <w:szCs w:val="20"/>
              </w:rPr>
              <w:t>公开</w:t>
            </w:r>
            <w:r>
              <w:rPr>
                <w:rFonts w:hint="eastAsia" w:ascii="宋体" w:hAnsi="宋体" w:eastAsia="宋体" w:cs="Arial"/>
                <w:kern w:val="0"/>
                <w:sz w:val="20"/>
                <w:szCs w:val="20"/>
                <w:lang w:val="en-US"/>
              </w:rPr>
              <w:t>05</w:t>
            </w:r>
            <w:r>
              <w:rPr>
                <w:rFonts w:hint="eastAsia" w:ascii="宋体" w:hAnsi="宋体" w:eastAsia="宋体" w:cs="Arial"/>
                <w:kern w:val="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80" w:type="dxa"/>
            <w:gridSpan w:val="2"/>
            <w:vAlign w:val="center"/>
          </w:tcPr>
          <w:p>
            <w:pPr>
              <w:widowControl/>
              <w:spacing w:before="0" w:beforeAutospacing="1" w:after="0" w:afterAutospacing="1" w:line="240" w:lineRule="auto"/>
              <w:ind w:left="0" w:right="0"/>
              <w:jc w:val="right"/>
              <w:rPr>
                <w:rFonts w:hint="default" w:ascii="宋体" w:hAnsi="宋体" w:eastAsia="宋体" w:cs="Arial"/>
                <w:kern w:val="0"/>
                <w:sz w:val="24"/>
                <w:szCs w:val="24"/>
                <w:lang w:val="en-US" w:eastAsia="zh-CN"/>
              </w:rPr>
            </w:pPr>
            <w:r>
              <w:rPr>
                <w:rFonts w:hint="eastAsia" w:ascii="宋体" w:hAnsi="宋体" w:eastAsia="宋体" w:cs="Arial"/>
                <w:kern w:val="0"/>
                <w:sz w:val="24"/>
                <w:szCs w:val="24"/>
              </w:rPr>
              <w:t>单位：</w:t>
            </w:r>
            <w:r>
              <w:rPr>
                <w:rFonts w:hint="eastAsia" w:cs="Arial"/>
                <w:kern w:val="0"/>
                <w:sz w:val="24"/>
                <w:szCs w:val="24"/>
                <w:lang w:val="en-US" w:eastAsia="zh-CN"/>
              </w:rPr>
              <w:t>仙游县</w:t>
            </w:r>
          </w:p>
        </w:tc>
        <w:tc>
          <w:tcPr>
            <w:tcW w:w="1842" w:type="dxa"/>
            <w:vAlign w:val="center"/>
          </w:tcPr>
          <w:p>
            <w:pPr>
              <w:widowControl/>
              <w:jc w:val="left"/>
            </w:pPr>
            <w:r>
              <w:rPr>
                <w:rFonts w:hint="eastAsia" w:cs="宋体"/>
                <w:sz w:val="24"/>
                <w:szCs w:val="24"/>
                <w:lang w:val="en-US" w:eastAsia="zh-CN"/>
              </w:rPr>
              <w:t>医院</w:t>
            </w:r>
            <w:r>
              <w:rPr>
                <w:rFonts w:ascii="宋体" w:hAnsi="宋体" w:eastAsia="宋体" w:cs="宋体"/>
                <w:sz w:val="24"/>
                <w:szCs w:val="24"/>
              </w:rPr>
              <w:t> </w:t>
            </w:r>
          </w:p>
        </w:tc>
        <w:tc>
          <w:tcPr>
            <w:tcW w:w="2039" w:type="dxa"/>
            <w:gridSpan w:val="2"/>
            <w:vAlign w:val="center"/>
          </w:tcPr>
          <w:p>
            <w:pPr>
              <w:widowControl/>
              <w:jc w:val="left"/>
            </w:pPr>
            <w:r>
              <w:rPr>
                <w:rFonts w:ascii="宋体" w:hAnsi="宋体" w:eastAsia="宋体" w:cs="宋体"/>
                <w:sz w:val="24"/>
                <w:szCs w:val="24"/>
              </w:rPr>
              <w:t> </w:t>
            </w:r>
          </w:p>
        </w:tc>
        <w:tc>
          <w:tcPr>
            <w:tcW w:w="2668" w:type="dxa"/>
            <w:gridSpan w:val="3"/>
            <w:vAlign w:val="center"/>
          </w:tcPr>
          <w:p>
            <w:pPr>
              <w:widowControl/>
              <w:spacing w:before="0" w:beforeAutospacing="1" w:after="0" w:afterAutospacing="1" w:line="240" w:lineRule="auto"/>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510" w:hRule="atLeast"/>
          <w:jc w:val="center"/>
        </w:trPr>
        <w:tc>
          <w:tcPr>
            <w:tcW w:w="3522" w:type="dxa"/>
            <w:gridSpan w:val="3"/>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kern w:val="0"/>
                <w:sz w:val="24"/>
                <w:szCs w:val="24"/>
                <w:lang w:val="en-US"/>
              </w:rPr>
            </w:pPr>
            <w:r>
              <w:rPr>
                <w:rFonts w:hint="eastAsia" w:ascii="宋体" w:hAnsi="宋体" w:eastAsia="宋体" w:cs="Arial"/>
                <w:kern w:val="0"/>
                <w:sz w:val="24"/>
                <w:szCs w:val="24"/>
              </w:rPr>
              <w:t>项</w:t>
            </w:r>
            <w:r>
              <w:rPr>
                <w:rFonts w:hint="eastAsia" w:ascii="宋体" w:hAnsi="宋体" w:eastAsia="宋体" w:cs="Arial"/>
                <w:kern w:val="0"/>
                <w:sz w:val="24"/>
                <w:szCs w:val="24"/>
                <w:lang w:val="en-US"/>
              </w:rPr>
              <w:t xml:space="preserve">   </w:t>
            </w:r>
            <w:r>
              <w:rPr>
                <w:rFonts w:hint="eastAsia" w:ascii="宋体" w:hAnsi="宋体" w:eastAsia="宋体" w:cs="Arial"/>
                <w:kern w:val="0"/>
                <w:sz w:val="24"/>
                <w:szCs w:val="24"/>
              </w:rPr>
              <w:t>目</w:t>
            </w:r>
          </w:p>
        </w:tc>
        <w:tc>
          <w:tcPr>
            <w:tcW w:w="4661" w:type="dxa"/>
            <w:gridSpan w:val="4"/>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kern w:val="0"/>
                <w:sz w:val="24"/>
                <w:szCs w:val="24"/>
                <w:lang w:val="en-US"/>
              </w:rPr>
            </w:pPr>
            <w:r>
              <w:rPr>
                <w:rFonts w:hint="eastAsia" w:ascii="宋体" w:hAnsi="宋体" w:eastAsia="宋体" w:cs="Arial"/>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540" w:hRule="atLeast"/>
          <w:jc w:val="center"/>
        </w:trPr>
        <w:tc>
          <w:tcPr>
            <w:tcW w:w="1291"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功能分类科目编码</w:t>
            </w:r>
          </w:p>
        </w:tc>
        <w:tc>
          <w:tcPr>
            <w:tcW w:w="2231" w:type="dxa"/>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科目名称</w:t>
            </w:r>
          </w:p>
        </w:tc>
        <w:tc>
          <w:tcPr>
            <w:tcW w:w="1605"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小计</w:t>
            </w:r>
          </w:p>
        </w:tc>
        <w:tc>
          <w:tcPr>
            <w:tcW w:w="1425" w:type="dxa"/>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基本支出</w:t>
            </w:r>
          </w:p>
        </w:tc>
        <w:tc>
          <w:tcPr>
            <w:tcW w:w="1631"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35" w:hRule="atLeast"/>
          <w:jc w:val="center"/>
        </w:trPr>
        <w:tc>
          <w:tcPr>
            <w:tcW w:w="3522" w:type="dxa"/>
            <w:gridSpan w:val="3"/>
            <w:tcBorders>
              <w:top w:val="single" w:color="auto" w:sz="4" w:space="0"/>
              <w:left w:val="single" w:color="auto" w:sz="4" w:space="0"/>
              <w:bottom w:val="single" w:color="auto"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合计</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3,000.23</w:t>
            </w:r>
          </w:p>
        </w:tc>
        <w:tc>
          <w:tcPr>
            <w:tcW w:w="142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260.00</w:t>
            </w:r>
          </w:p>
        </w:tc>
        <w:tc>
          <w:tcPr>
            <w:tcW w:w="16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2,740.23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3,000.22</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21001</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卫生健康管理事务</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2100199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其他卫生健康管理事务支出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公立医院</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1,675.57</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2100201</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综合医院</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507.78</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2100299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其他公立医院支出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1,167.79</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21003</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基层医疗卫生机构</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2100399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其他基层医疗卫生机构支出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公共卫生</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839.92</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839.92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2100408</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基本公共卫生服务</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35.80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2100409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重大公共卫生服务</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51.45</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2100410</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突发公共卫生事件应急处理</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723.56</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2100499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其他公共卫生支出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29.11</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中医药</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2100601</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中医（民族医）药专项</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2100699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其他中医药支出</w:t>
            </w:r>
          </w:p>
        </w:tc>
        <w:tc>
          <w:tcPr>
            <w:tcW w:w="160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21007</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计划生育事务</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2100717</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计划生育服务</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行政事业单位医疗</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6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2101102</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事业单位医疗</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260.00</w:t>
            </w:r>
          </w:p>
        </w:tc>
        <w:tc>
          <w:tcPr>
            <w:tcW w:w="16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21099</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05"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2109901</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其他卫生健康支出</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SA"/>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205.00</w:t>
            </w:r>
          </w:p>
        </w:tc>
      </w:tr>
    </w:tbl>
    <w:p>
      <w:pPr>
        <w:pStyle w:val="11"/>
        <w:widowControl/>
        <w:spacing w:before="0" w:beforeAutospacing="1" w:after="0" w:afterAutospacing="1"/>
        <w:ind w:left="0" w:right="0"/>
        <w:rPr>
          <w:rFonts w:hint="default" w:ascii="Times New Roman" w:hAnsi="Times New Roman" w:eastAsia="宋体" w:cs="Times New Roman"/>
          <w:lang w:val="en-US"/>
        </w:rPr>
      </w:pPr>
      <w:r>
        <w:rPr>
          <w:rFonts w:hint="eastAsia" w:ascii="Times New Roman" w:hAnsi="Times New Roman" w:eastAsia="宋体" w:cs="Times New Roman"/>
        </w:rPr>
        <w:t>注：本表反映单位本年度一般公共预算财政拨款支出情况。</w:t>
      </w: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rPr>
      </w:pPr>
      <w:r>
        <w:rPr>
          <w:rFonts w:hint="eastAsia" w:ascii="黑体" w:hAnsi="仿宋" w:eastAsia="黑体" w:cs="黑体"/>
          <w:sz w:val="32"/>
          <w:szCs w:val="32"/>
          <w:lang w:val="en-US" w:eastAsia="zh-CN"/>
        </w:rPr>
        <w:t>6.</w:t>
      </w:r>
      <w:r>
        <w:rPr>
          <w:rFonts w:hint="eastAsia" w:ascii="黑体" w:hAnsi="仿宋" w:eastAsia="黑体" w:cs="黑体"/>
          <w:sz w:val="32"/>
          <w:szCs w:val="32"/>
        </w:rPr>
        <w:t xml:space="preserve">一般公共预算财政拨款基本支出决算表 </w:t>
      </w:r>
    </w:p>
    <w:tbl>
      <w:tblPr>
        <w:tblStyle w:val="12"/>
        <w:tblW w:w="51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245"/>
        <w:gridCol w:w="442"/>
        <w:gridCol w:w="353"/>
        <w:gridCol w:w="103"/>
        <w:gridCol w:w="647"/>
        <w:gridCol w:w="1110"/>
        <w:gridCol w:w="585"/>
        <w:gridCol w:w="236"/>
        <w:gridCol w:w="649"/>
        <w:gridCol w:w="223"/>
        <w:gridCol w:w="1412"/>
        <w:gridCol w:w="642"/>
        <w:gridCol w:w="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440" w:hRule="atLeast"/>
        </w:trPr>
        <w:tc>
          <w:tcPr>
            <w:tcW w:w="4835" w:type="pct"/>
            <w:gridSpan w:val="13"/>
            <w:vAlign w:val="center"/>
          </w:tcPr>
          <w:p>
            <w:pPr>
              <w:widowControl/>
              <w:spacing w:before="0" w:beforeAutospacing="1" w:after="0" w:afterAutospacing="1" w:line="240" w:lineRule="auto"/>
              <w:ind w:left="0" w:right="0"/>
              <w:jc w:val="center"/>
              <w:rPr>
                <w:rFonts w:hint="eastAsia" w:ascii="黑体" w:hAnsi="Arial" w:eastAsia="黑体" w:cs="Arial"/>
                <w:color w:val="000000"/>
                <w:kern w:val="0"/>
                <w:sz w:val="44"/>
                <w:szCs w:val="44"/>
                <w:lang w:val="en-US"/>
              </w:rPr>
            </w:pPr>
            <w:r>
              <w:rPr>
                <w:rFonts w:hint="eastAsia" w:ascii="黑体" w:hAnsi="Arial" w:eastAsia="黑体" w:cs="Arial"/>
                <w:color w:val="000000"/>
                <w:kern w:val="0"/>
                <w:sz w:val="36"/>
                <w:szCs w:val="36"/>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57" w:type="pct"/>
            <w:gridSpan w:val="3"/>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p>
        </w:tc>
        <w:tc>
          <w:tcPr>
            <w:tcW w:w="258" w:type="pct"/>
            <w:gridSpan w:val="2"/>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366" w:type="pct"/>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960" w:type="pct"/>
            <w:gridSpan w:val="2"/>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133" w:type="pct"/>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494" w:type="pct"/>
            <w:gridSpan w:val="2"/>
            <w:vAlign w:val="bottom"/>
          </w:tcPr>
          <w:p>
            <w:pPr>
              <w:widowControl/>
              <w:spacing w:before="0" w:beforeAutospacing="1" w:after="0" w:afterAutospacing="1" w:line="240" w:lineRule="auto"/>
              <w:ind w:left="0" w:leftChars="0" w:right="0" w:rightChars="0" w:firstLine="880" w:firstLineChars="400"/>
              <w:jc w:val="both"/>
              <w:rPr>
                <w:rFonts w:hint="default" w:ascii="宋体" w:hAnsi="宋体" w:eastAsia="宋体" w:cs="Arial"/>
                <w:color w:val="000000"/>
                <w:kern w:val="0"/>
                <w:sz w:val="22"/>
                <w:szCs w:val="22"/>
                <w:lang w:val="en-US" w:eastAsia="zh-CN" w:bidi="ar-SA"/>
              </w:rPr>
            </w:pPr>
          </w:p>
        </w:tc>
        <w:tc>
          <w:tcPr>
            <w:tcW w:w="1328" w:type="pct"/>
            <w:gridSpan w:val="3"/>
            <w:vAlign w:val="bottom"/>
          </w:tcPr>
          <w:p>
            <w:pPr>
              <w:widowControl/>
              <w:spacing w:before="0" w:beforeAutospacing="1" w:after="0" w:afterAutospacing="1" w:line="240" w:lineRule="auto"/>
              <w:ind w:right="0" w:firstLine="880" w:firstLineChars="400"/>
              <w:jc w:val="both"/>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公开</w:t>
            </w:r>
            <w:r>
              <w:rPr>
                <w:rFonts w:hint="eastAsia" w:ascii="宋体" w:hAnsi="宋体" w:eastAsia="宋体" w:cs="Arial"/>
                <w:color w:val="000000"/>
                <w:kern w:val="0"/>
                <w:sz w:val="22"/>
                <w:szCs w:val="22"/>
                <w:lang w:val="en-US"/>
              </w:rPr>
              <w:t>06</w:t>
            </w:r>
            <w:r>
              <w:rPr>
                <w:rFonts w:hint="eastAsia" w:ascii="宋体" w:hAnsi="宋体" w:eastAsia="宋体" w:cs="Arial"/>
                <w:color w:val="000000"/>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57" w:type="pct"/>
            <w:gridSpan w:val="3"/>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单位：</w:t>
            </w:r>
            <w:r>
              <w:rPr>
                <w:rFonts w:hint="eastAsia" w:cs="Arial"/>
                <w:color w:val="000000"/>
                <w:kern w:val="0"/>
                <w:sz w:val="22"/>
                <w:szCs w:val="22"/>
                <w:lang w:val="en-US" w:eastAsia="zh-CN"/>
              </w:rPr>
              <w:t>仙游县医院</w:t>
            </w:r>
          </w:p>
        </w:tc>
        <w:tc>
          <w:tcPr>
            <w:tcW w:w="258" w:type="pct"/>
            <w:gridSpan w:val="2"/>
            <w:vAlign w:val="bottom"/>
          </w:tcPr>
          <w:p>
            <w:pPr>
              <w:widowControl/>
              <w:jc w:val="left"/>
            </w:pPr>
            <w:r>
              <w:rPr>
                <w:rFonts w:ascii="宋体" w:hAnsi="宋体" w:eastAsia="宋体" w:cs="宋体"/>
                <w:sz w:val="24"/>
                <w:szCs w:val="24"/>
              </w:rPr>
              <w:t> </w:t>
            </w:r>
          </w:p>
        </w:tc>
        <w:tc>
          <w:tcPr>
            <w:tcW w:w="366" w:type="pct"/>
            <w:vAlign w:val="bottom"/>
          </w:tcPr>
          <w:p>
            <w:pPr>
              <w:widowControl/>
              <w:jc w:val="left"/>
            </w:pPr>
            <w:r>
              <w:rPr>
                <w:rFonts w:ascii="宋体" w:hAnsi="宋体" w:eastAsia="宋体" w:cs="宋体"/>
                <w:sz w:val="24"/>
                <w:szCs w:val="24"/>
              </w:rPr>
              <w:t> </w:t>
            </w:r>
          </w:p>
        </w:tc>
        <w:tc>
          <w:tcPr>
            <w:tcW w:w="960" w:type="pct"/>
            <w:gridSpan w:val="2"/>
            <w:vAlign w:val="bottom"/>
          </w:tcPr>
          <w:p>
            <w:pPr>
              <w:widowControl/>
              <w:jc w:val="left"/>
            </w:pPr>
          </w:p>
        </w:tc>
        <w:tc>
          <w:tcPr>
            <w:tcW w:w="133" w:type="pct"/>
            <w:vAlign w:val="bottom"/>
          </w:tcPr>
          <w:p>
            <w:pPr>
              <w:widowControl/>
              <w:jc w:val="left"/>
            </w:pPr>
          </w:p>
        </w:tc>
        <w:tc>
          <w:tcPr>
            <w:tcW w:w="494" w:type="pct"/>
            <w:gridSpan w:val="2"/>
            <w:vAlign w:val="bottom"/>
          </w:tcPr>
          <w:p>
            <w:pPr>
              <w:widowControl/>
              <w:spacing w:before="0" w:beforeAutospacing="1" w:after="0" w:afterAutospacing="1" w:line="240" w:lineRule="auto"/>
              <w:ind w:left="0" w:leftChars="0" w:right="0" w:rightChars="0"/>
              <w:jc w:val="center"/>
              <w:rPr>
                <w:rFonts w:hint="eastAsia" w:ascii="宋体" w:hAnsi="宋体" w:eastAsia="宋体" w:cs="Arial"/>
                <w:color w:val="000000"/>
                <w:kern w:val="0"/>
                <w:sz w:val="22"/>
                <w:szCs w:val="22"/>
                <w:lang w:val="en-US" w:eastAsia="zh-CN" w:bidi="ar-SA"/>
              </w:rPr>
            </w:pPr>
          </w:p>
        </w:tc>
        <w:tc>
          <w:tcPr>
            <w:tcW w:w="1328" w:type="pct"/>
            <w:gridSpan w:val="3"/>
            <w:vAlign w:val="bottom"/>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cs="Arial"/>
                <w:color w:val="000000"/>
                <w:kern w:val="0"/>
                <w:sz w:val="22"/>
                <w:szCs w:val="22"/>
                <w:lang w:val="en-US" w:eastAsia="zh-CN"/>
              </w:rPr>
              <w:t xml:space="preserve">      </w:t>
            </w:r>
            <w:r>
              <w:rPr>
                <w:rFonts w:hint="eastAsia" w:ascii="宋体" w:hAnsi="宋体" w:eastAsia="宋体" w:cs="Arial"/>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45" w:hRule="atLeast"/>
        </w:trPr>
        <w:tc>
          <w:tcPr>
            <w:tcW w:w="1657" w:type="pct"/>
            <w:gridSpan w:val="4"/>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人员经费</w:t>
            </w:r>
          </w:p>
        </w:tc>
        <w:tc>
          <w:tcPr>
            <w:tcW w:w="3178" w:type="pct"/>
            <w:gridSpan w:val="9"/>
            <w:tcBorders>
              <w:top w:val="single" w:color="auto" w:sz="4" w:space="0"/>
              <w:left w:val="nil"/>
              <w:bottom w:val="single" w:color="auto" w:sz="4" w:space="0"/>
              <w:right w:val="single" w:color="auto" w:sz="4" w:space="0"/>
            </w:tcBorders>
            <w:vAlign w:val="bottom"/>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Arial"/>
                <w:color w:val="000000"/>
                <w:kern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12" w:hRule="atLeast"/>
        </w:trPr>
        <w:tc>
          <w:tcPr>
            <w:tcW w:w="501" w:type="pct"/>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经济分类科目</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编码</w:t>
            </w:r>
          </w:p>
        </w:tc>
        <w:tc>
          <w:tcPr>
            <w:tcW w:w="705" w:type="pct"/>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科目名称</w:t>
            </w:r>
          </w:p>
        </w:tc>
        <w:tc>
          <w:tcPr>
            <w:tcW w:w="450" w:type="pct"/>
            <w:gridSpan w:val="2"/>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金额</w:t>
            </w:r>
          </w:p>
        </w:tc>
        <w:tc>
          <w:tcPr>
            <w:tcW w:w="425" w:type="pct"/>
            <w:gridSpan w:val="2"/>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经济分类科目</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编码</w:t>
            </w:r>
          </w:p>
        </w:tc>
        <w:tc>
          <w:tcPr>
            <w:tcW w:w="629" w:type="pct"/>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科目名称</w:t>
            </w:r>
          </w:p>
        </w:tc>
        <w:tc>
          <w:tcPr>
            <w:tcW w:w="331" w:type="pct"/>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金额</w:t>
            </w:r>
          </w:p>
        </w:tc>
        <w:tc>
          <w:tcPr>
            <w:tcW w:w="501" w:type="pct"/>
            <w:gridSpan w:val="2"/>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经济分类科目</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编码</w:t>
            </w:r>
          </w:p>
        </w:tc>
        <w:tc>
          <w:tcPr>
            <w:tcW w:w="926" w:type="pct"/>
            <w:gridSpan w:val="2"/>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科目名称</w:t>
            </w:r>
          </w:p>
        </w:tc>
        <w:tc>
          <w:tcPr>
            <w:tcW w:w="363" w:type="pct"/>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12" w:hRule="atLeast"/>
        </w:trPr>
        <w:tc>
          <w:tcPr>
            <w:tcW w:w="501"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705"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450"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425"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629"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331"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501"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926"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363"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12" w:hRule="atLeast"/>
        </w:trPr>
        <w:tc>
          <w:tcPr>
            <w:tcW w:w="501"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705"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450"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425"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629"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331"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501"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926" w:type="pct"/>
            <w:gridSpan w:val="2"/>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c>
          <w:tcPr>
            <w:tcW w:w="363" w:type="pct"/>
            <w:vMerge w:val="continue"/>
            <w:tcBorders>
              <w:top w:val="nil"/>
              <w:left w:val="single" w:color="auto" w:sz="4" w:space="0"/>
              <w:bottom w:val="single" w:color="auto" w:sz="4" w:space="0"/>
              <w:right w:val="single" w:color="auto" w:sz="4" w:space="0"/>
            </w:tcBorders>
            <w:vAlign w:val="center"/>
          </w:tcPr>
          <w:p>
            <w:pPr>
              <w:jc w:val="left"/>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工资福利支出</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cs="Arial"/>
                <w:color w:val="000000"/>
                <w:kern w:val="0"/>
                <w:sz w:val="20"/>
                <w:szCs w:val="20"/>
                <w:lang w:val="en-US" w:eastAsia="zh-CN"/>
              </w:rPr>
              <w:t>260.00</w:t>
            </w: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商品和服务支出</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307</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债务利息及费用支出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64"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30101</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基本工资</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cs="Arial"/>
                <w:color w:val="000000"/>
                <w:kern w:val="0"/>
                <w:sz w:val="20"/>
                <w:szCs w:val="20"/>
                <w:lang w:val="en-US" w:eastAsia="zh-CN"/>
              </w:rPr>
              <w:t>19.82</w:t>
            </w: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30201</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办公费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30701</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国内债务付息</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439"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30102</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津贴补贴</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30202</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印刷费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30702</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国外债务付息</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64"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30103</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奖金</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30203</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咨询费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资本性支出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83"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30106</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伙食补助费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30204</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手续费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31001</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房屋建筑物购建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49"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30107</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绩效工资</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30205</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水费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31002</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办公设备购置</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91"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30108</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机关事业单位基本养老保险缴费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30206</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电费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31003</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专用设备购置</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563"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30109</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职业年金缴费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30207</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邮电费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31005</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基础设施建设</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563"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30110</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职工基本医疗保险缴费</w:t>
            </w:r>
          </w:p>
        </w:tc>
        <w:tc>
          <w:tcPr>
            <w:tcW w:w="450" w:type="pct"/>
            <w:gridSpan w:val="2"/>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240.18</w:t>
            </w: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30208</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取暖费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31006</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大型修缮</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08"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30111</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公务员医疗补助缴费</w:t>
            </w:r>
          </w:p>
        </w:tc>
        <w:tc>
          <w:tcPr>
            <w:tcW w:w="450" w:type="pct"/>
            <w:gridSpan w:val="2"/>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30209</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物业管理费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31007</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信息网络及软件购置更新</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91"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30112</w:t>
            </w:r>
          </w:p>
        </w:tc>
        <w:tc>
          <w:tcPr>
            <w:tcW w:w="705"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其他社会保障缴费</w:t>
            </w:r>
          </w:p>
        </w:tc>
        <w:tc>
          <w:tcPr>
            <w:tcW w:w="450" w:type="pct"/>
            <w:gridSpan w:val="2"/>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30211</w:t>
            </w:r>
          </w:p>
        </w:tc>
        <w:tc>
          <w:tcPr>
            <w:tcW w:w="629"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差旅费</w:t>
            </w:r>
          </w:p>
        </w:tc>
        <w:tc>
          <w:tcPr>
            <w:tcW w:w="331"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31008</w:t>
            </w:r>
          </w:p>
        </w:tc>
        <w:tc>
          <w:tcPr>
            <w:tcW w:w="926"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物资储备</w:t>
            </w:r>
          </w:p>
        </w:tc>
        <w:tc>
          <w:tcPr>
            <w:tcW w:w="363"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30113</w:t>
            </w:r>
          </w:p>
        </w:tc>
        <w:tc>
          <w:tcPr>
            <w:tcW w:w="705" w:type="pct"/>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住房公积金</w:t>
            </w:r>
          </w:p>
        </w:tc>
        <w:tc>
          <w:tcPr>
            <w:tcW w:w="450" w:type="pct"/>
            <w:gridSpan w:val="2"/>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30212</w:t>
            </w:r>
          </w:p>
        </w:tc>
        <w:tc>
          <w:tcPr>
            <w:tcW w:w="629" w:type="pct"/>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因公出国（境）费用</w:t>
            </w:r>
          </w:p>
        </w:tc>
        <w:tc>
          <w:tcPr>
            <w:tcW w:w="331" w:type="pct"/>
            <w:tcBorders>
              <w:top w:val="single" w:color="auto" w:sz="4" w:space="0"/>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31009</w:t>
            </w:r>
          </w:p>
        </w:tc>
        <w:tc>
          <w:tcPr>
            <w:tcW w:w="926"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土地补偿</w:t>
            </w:r>
          </w:p>
        </w:tc>
        <w:tc>
          <w:tcPr>
            <w:tcW w:w="363" w:type="pct"/>
            <w:tcBorders>
              <w:top w:val="single" w:color="auto" w:sz="4" w:space="0"/>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30114</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医疗费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30213</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维修（护）费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31010</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安置补助</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30199</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其他工资福利支出</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30214</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租赁费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31011</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地上附着物和青苗补偿</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w:t>
            </w:r>
          </w:p>
        </w:tc>
        <w:tc>
          <w:tcPr>
            <w:tcW w:w="705"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对个人和家庭的补助</w:t>
            </w:r>
          </w:p>
        </w:tc>
        <w:tc>
          <w:tcPr>
            <w:tcW w:w="450" w:type="pct"/>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30215</w:t>
            </w:r>
          </w:p>
        </w:tc>
        <w:tc>
          <w:tcPr>
            <w:tcW w:w="629"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会议费</w:t>
            </w:r>
          </w:p>
        </w:tc>
        <w:tc>
          <w:tcPr>
            <w:tcW w:w="331"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31012</w:t>
            </w:r>
          </w:p>
        </w:tc>
        <w:tc>
          <w:tcPr>
            <w:tcW w:w="926"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拆迁补偿</w:t>
            </w:r>
          </w:p>
        </w:tc>
        <w:tc>
          <w:tcPr>
            <w:tcW w:w="363"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54"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30301</w:t>
            </w:r>
          </w:p>
        </w:tc>
        <w:tc>
          <w:tcPr>
            <w:tcW w:w="705" w:type="pct"/>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离休费</w:t>
            </w:r>
          </w:p>
        </w:tc>
        <w:tc>
          <w:tcPr>
            <w:tcW w:w="450" w:type="pct"/>
            <w:gridSpan w:val="2"/>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30216</w:t>
            </w:r>
          </w:p>
        </w:tc>
        <w:tc>
          <w:tcPr>
            <w:tcW w:w="629" w:type="pct"/>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培训费</w:t>
            </w:r>
          </w:p>
        </w:tc>
        <w:tc>
          <w:tcPr>
            <w:tcW w:w="331" w:type="pct"/>
            <w:tcBorders>
              <w:top w:val="single" w:color="auto" w:sz="4" w:space="0"/>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31013</w:t>
            </w:r>
          </w:p>
        </w:tc>
        <w:tc>
          <w:tcPr>
            <w:tcW w:w="926"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公务用车购置</w:t>
            </w:r>
          </w:p>
        </w:tc>
        <w:tc>
          <w:tcPr>
            <w:tcW w:w="363" w:type="pct"/>
            <w:tcBorders>
              <w:top w:val="single" w:color="auto" w:sz="4" w:space="0"/>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30302</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退休费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30217</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公务接待费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31019</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其他交通工具购置</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30303</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退职（役）费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30218</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专用材料费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31021</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文物和陈列品购置</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30304</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抚恤金</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30224</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被装购置费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31022</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无形资产购置</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91"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30305</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生活补助</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30225</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专用燃料费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31099</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其他资本性支出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34" w:hRule="atLeast"/>
        </w:trPr>
        <w:tc>
          <w:tcPr>
            <w:tcW w:w="501" w:type="pct"/>
            <w:tcBorders>
              <w:top w:val="nil"/>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30306</w:t>
            </w:r>
          </w:p>
        </w:tc>
        <w:tc>
          <w:tcPr>
            <w:tcW w:w="705"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救济费</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30226</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劳务费</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312</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对企业补助</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30307</w:t>
            </w:r>
          </w:p>
        </w:tc>
        <w:tc>
          <w:tcPr>
            <w:tcW w:w="705"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医疗费补助</w:t>
            </w:r>
          </w:p>
        </w:tc>
        <w:tc>
          <w:tcPr>
            <w:tcW w:w="450" w:type="pct"/>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30227</w:t>
            </w:r>
          </w:p>
        </w:tc>
        <w:tc>
          <w:tcPr>
            <w:tcW w:w="629"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委托业务费</w:t>
            </w:r>
          </w:p>
        </w:tc>
        <w:tc>
          <w:tcPr>
            <w:tcW w:w="331"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31201</w:t>
            </w:r>
          </w:p>
        </w:tc>
        <w:tc>
          <w:tcPr>
            <w:tcW w:w="926"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资本金注入</w:t>
            </w:r>
          </w:p>
        </w:tc>
        <w:tc>
          <w:tcPr>
            <w:tcW w:w="363"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30308</w:t>
            </w:r>
          </w:p>
        </w:tc>
        <w:tc>
          <w:tcPr>
            <w:tcW w:w="705"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助学金</w:t>
            </w:r>
          </w:p>
        </w:tc>
        <w:tc>
          <w:tcPr>
            <w:tcW w:w="450" w:type="pct"/>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30228</w:t>
            </w:r>
          </w:p>
        </w:tc>
        <w:tc>
          <w:tcPr>
            <w:tcW w:w="629"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工会经费</w:t>
            </w:r>
          </w:p>
        </w:tc>
        <w:tc>
          <w:tcPr>
            <w:tcW w:w="331"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31203</w:t>
            </w:r>
          </w:p>
        </w:tc>
        <w:tc>
          <w:tcPr>
            <w:tcW w:w="926"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政府投资基金股权投资</w:t>
            </w:r>
          </w:p>
        </w:tc>
        <w:tc>
          <w:tcPr>
            <w:tcW w:w="363"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30309</w:t>
            </w:r>
          </w:p>
        </w:tc>
        <w:tc>
          <w:tcPr>
            <w:tcW w:w="705"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奖励金</w:t>
            </w:r>
          </w:p>
        </w:tc>
        <w:tc>
          <w:tcPr>
            <w:tcW w:w="450" w:type="pct"/>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30229</w:t>
            </w:r>
          </w:p>
        </w:tc>
        <w:tc>
          <w:tcPr>
            <w:tcW w:w="629"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福利费</w:t>
            </w:r>
          </w:p>
        </w:tc>
        <w:tc>
          <w:tcPr>
            <w:tcW w:w="331"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31204</w:t>
            </w:r>
          </w:p>
        </w:tc>
        <w:tc>
          <w:tcPr>
            <w:tcW w:w="926"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费用补贴</w:t>
            </w:r>
          </w:p>
        </w:tc>
        <w:tc>
          <w:tcPr>
            <w:tcW w:w="363"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91"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30310</w:t>
            </w:r>
          </w:p>
        </w:tc>
        <w:tc>
          <w:tcPr>
            <w:tcW w:w="705"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个人农业生产补贴</w:t>
            </w:r>
          </w:p>
        </w:tc>
        <w:tc>
          <w:tcPr>
            <w:tcW w:w="450" w:type="pct"/>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30231</w:t>
            </w:r>
          </w:p>
        </w:tc>
        <w:tc>
          <w:tcPr>
            <w:tcW w:w="629"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公务用车运行维护费</w:t>
            </w:r>
          </w:p>
        </w:tc>
        <w:tc>
          <w:tcPr>
            <w:tcW w:w="331"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31205</w:t>
            </w:r>
          </w:p>
        </w:tc>
        <w:tc>
          <w:tcPr>
            <w:tcW w:w="926" w:type="pct"/>
            <w:gridSpan w:val="2"/>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利息补贴</w:t>
            </w:r>
          </w:p>
        </w:tc>
        <w:tc>
          <w:tcPr>
            <w:tcW w:w="363" w:type="pct"/>
            <w:tcBorders>
              <w:top w:val="single" w:color="auto" w:sz="4" w:space="0"/>
              <w:left w:val="single" w:color="auto" w:sz="4" w:space="0"/>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91" w:hRule="atLeast"/>
        </w:trPr>
        <w:tc>
          <w:tcPr>
            <w:tcW w:w="501" w:type="pct"/>
            <w:tcBorders>
              <w:top w:val="single" w:color="auto" w:sz="4" w:space="0"/>
              <w:left w:val="single" w:color="auto" w:sz="4" w:space="0"/>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30311</w:t>
            </w:r>
          </w:p>
        </w:tc>
        <w:tc>
          <w:tcPr>
            <w:tcW w:w="705" w:type="pct"/>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代缴社会保险费</w:t>
            </w:r>
          </w:p>
        </w:tc>
        <w:tc>
          <w:tcPr>
            <w:tcW w:w="450" w:type="pct"/>
            <w:gridSpan w:val="2"/>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30239</w:t>
            </w:r>
          </w:p>
        </w:tc>
        <w:tc>
          <w:tcPr>
            <w:tcW w:w="629" w:type="pct"/>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其他交通费用</w:t>
            </w:r>
          </w:p>
        </w:tc>
        <w:tc>
          <w:tcPr>
            <w:tcW w:w="331" w:type="pct"/>
            <w:tcBorders>
              <w:top w:val="single" w:color="auto" w:sz="4" w:space="0"/>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31299</w:t>
            </w:r>
          </w:p>
        </w:tc>
        <w:tc>
          <w:tcPr>
            <w:tcW w:w="926" w:type="pct"/>
            <w:gridSpan w:val="2"/>
            <w:tcBorders>
              <w:top w:val="single" w:color="auto" w:sz="4" w:space="0"/>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其他对企业补助</w:t>
            </w:r>
          </w:p>
        </w:tc>
        <w:tc>
          <w:tcPr>
            <w:tcW w:w="363" w:type="pct"/>
            <w:tcBorders>
              <w:top w:val="single" w:color="auto" w:sz="4" w:space="0"/>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587" w:hRule="atLeast"/>
        </w:trPr>
        <w:tc>
          <w:tcPr>
            <w:tcW w:w="501" w:type="pc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705" w:type="pct"/>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30240</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税金及附加费用</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399</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其他支出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343" w:hRule="atLeast"/>
        </w:trPr>
        <w:tc>
          <w:tcPr>
            <w:tcW w:w="501" w:type="pc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705" w:type="pct"/>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30299</w:t>
            </w: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其他商品和服务支出</w:t>
            </w: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39906</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赠与</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705" w:type="pct"/>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lang w:val="en-US"/>
              </w:rPr>
            </w:pP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lang w:val="en-US"/>
              </w:rPr>
            </w:pP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39907</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国家赔偿费用支出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705" w:type="pct"/>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jc w:val="left"/>
              <w:rPr>
                <w:sz w:val="20"/>
                <w:szCs w:val="20"/>
              </w:rPr>
            </w:pPr>
          </w:p>
        </w:tc>
        <w:tc>
          <w:tcPr>
            <w:tcW w:w="629" w:type="pct"/>
            <w:tcBorders>
              <w:top w:val="nil"/>
              <w:left w:val="nil"/>
              <w:bottom w:val="single" w:color="auto" w:sz="4" w:space="0"/>
              <w:right w:val="single" w:color="auto" w:sz="4" w:space="0"/>
            </w:tcBorders>
            <w:vAlign w:val="top"/>
          </w:tcPr>
          <w:p>
            <w:pPr>
              <w:widowControl/>
              <w:jc w:val="left"/>
              <w:rPr>
                <w:sz w:val="20"/>
                <w:szCs w:val="20"/>
              </w:rPr>
            </w:pP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39908</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对民间非营利组织和群众性自治组织补贴</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220" w:hRule="atLeast"/>
        </w:trPr>
        <w:tc>
          <w:tcPr>
            <w:tcW w:w="501" w:type="pc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705" w:type="pct"/>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kern w:val="0"/>
                <w:sz w:val="20"/>
                <w:szCs w:val="20"/>
                <w:lang w:val="en-US"/>
              </w:rPr>
            </w:pP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425" w:type="pct"/>
            <w:gridSpan w:val="2"/>
            <w:tcBorders>
              <w:top w:val="nil"/>
              <w:left w:val="nil"/>
              <w:bottom w:val="single" w:color="auto" w:sz="4" w:space="0"/>
              <w:right w:val="single" w:color="auto" w:sz="4" w:space="0"/>
            </w:tcBorders>
            <w:vAlign w:val="top"/>
          </w:tcPr>
          <w:p>
            <w:pPr>
              <w:widowControl/>
              <w:jc w:val="left"/>
              <w:rPr>
                <w:sz w:val="20"/>
                <w:szCs w:val="20"/>
              </w:rPr>
            </w:pPr>
          </w:p>
        </w:tc>
        <w:tc>
          <w:tcPr>
            <w:tcW w:w="629" w:type="pct"/>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p>
        </w:tc>
        <w:tc>
          <w:tcPr>
            <w:tcW w:w="331"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c>
          <w:tcPr>
            <w:tcW w:w="501"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sz w:val="20"/>
                <w:szCs w:val="20"/>
                <w:lang w:val="en-US"/>
              </w:rPr>
              <w:t>39999</w:t>
            </w:r>
          </w:p>
        </w:tc>
        <w:tc>
          <w:tcPr>
            <w:tcW w:w="926" w:type="pct"/>
            <w:gridSpan w:val="2"/>
            <w:tcBorders>
              <w:top w:val="nil"/>
              <w:left w:val="nil"/>
              <w:bottom w:val="single" w:color="auto" w:sz="4" w:space="0"/>
              <w:right w:val="single" w:color="auto" w:sz="4" w:space="0"/>
            </w:tcBorders>
            <w:vAlign w:val="top"/>
          </w:tcPr>
          <w:p>
            <w:pPr>
              <w:widowControl/>
              <w:spacing w:before="0" w:beforeAutospacing="1" w:after="0" w:afterAutospacing="1"/>
              <w:ind w:left="0" w:right="0"/>
              <w:jc w:val="left"/>
              <w:rPr>
                <w:sz w:val="20"/>
                <w:szCs w:val="20"/>
              </w:rPr>
            </w:pPr>
            <w:r>
              <w:rPr>
                <w:rFonts w:hint="eastAsia" w:ascii="Calibri" w:hAnsi="Calibri" w:eastAsia="宋体" w:cs="宋体"/>
                <w:sz w:val="20"/>
                <w:szCs w:val="20"/>
              </w:rPr>
              <w:t>其他支出</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419" w:hRule="atLeast"/>
        </w:trPr>
        <w:tc>
          <w:tcPr>
            <w:tcW w:w="1206" w:type="pct"/>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人员经费合计</w:t>
            </w:r>
          </w:p>
        </w:tc>
        <w:tc>
          <w:tcPr>
            <w:tcW w:w="450" w:type="pct"/>
            <w:gridSpan w:val="2"/>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p>
        </w:tc>
        <w:tc>
          <w:tcPr>
            <w:tcW w:w="2814" w:type="pct"/>
            <w:gridSpan w:val="8"/>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rPr>
              <w:t>公用经费合计</w:t>
            </w:r>
          </w:p>
        </w:tc>
        <w:tc>
          <w:tcPr>
            <w:tcW w:w="363" w:type="pct"/>
            <w:tcBorders>
              <w:top w:val="nil"/>
              <w:left w:val="nil"/>
              <w:bottom w:val="single" w:color="auto" w:sz="4" w:space="0"/>
              <w:right w:val="single" w:color="auto" w:sz="4" w:space="0"/>
            </w:tcBorders>
            <w:vAlign w:val="bottom"/>
          </w:tcPr>
          <w:p>
            <w:pPr>
              <w:widowControl/>
              <w:spacing w:before="0" w:beforeAutospacing="1" w:after="0" w:afterAutospacing="1" w:line="240" w:lineRule="auto"/>
              <w:ind w:left="0" w:right="0"/>
              <w:jc w:val="left"/>
              <w:rPr>
                <w:rFonts w:hint="default" w:ascii="Arial" w:hAnsi="Arial" w:eastAsia="宋体" w:cs="Arial"/>
                <w:color w:val="000000"/>
                <w:kern w:val="0"/>
                <w:sz w:val="20"/>
                <w:szCs w:val="20"/>
                <w:lang w:val="en-US"/>
              </w:rPr>
            </w:pPr>
          </w:p>
        </w:tc>
      </w:tr>
    </w:tbl>
    <w:p>
      <w:pPr>
        <w:pStyle w:val="11"/>
        <w:widowControl/>
        <w:spacing w:before="0" w:beforeAutospacing="1" w:after="0" w:afterAutospacing="1"/>
        <w:ind w:left="0" w:right="0"/>
        <w:rPr>
          <w:rFonts w:hint="default" w:ascii="Times New Roman" w:hAnsi="Times New Roman" w:eastAsia="宋体" w:cs="Times New Roman"/>
          <w:lang w:val="en-US"/>
        </w:rPr>
      </w:pPr>
      <w:r>
        <w:rPr>
          <w:rFonts w:hint="eastAsia" w:ascii="Times New Roman" w:hAnsi="Times New Roman" w:eastAsia="宋体" w:cs="Times New Roman"/>
        </w:rPr>
        <w:t>注：本表反映单位本年度一般公共预算财政拨款基本支出明细情况。</w:t>
      </w: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eastAsia="zh-CN"/>
        </w:rPr>
      </w:pPr>
    </w:p>
    <w:p>
      <w:pPr>
        <w:pStyle w:val="11"/>
        <w:widowControl/>
        <w:numPr>
          <w:ilvl w:val="0"/>
          <w:numId w:val="0"/>
        </w:numPr>
        <w:spacing w:before="0" w:beforeAutospacing="1" w:after="0" w:afterAutospacing="1"/>
        <w:ind w:leftChars="0" w:right="0" w:rightChars="0"/>
        <w:jc w:val="left"/>
        <w:rPr>
          <w:rFonts w:hint="eastAsia" w:ascii="黑体" w:hAnsi="仿宋" w:eastAsia="黑体" w:cs="黑体"/>
          <w:sz w:val="32"/>
          <w:szCs w:val="32"/>
          <w:lang w:val="en-US"/>
        </w:rPr>
      </w:pPr>
      <w:r>
        <w:rPr>
          <w:rFonts w:hint="eastAsia" w:ascii="黑体" w:hAnsi="仿宋" w:eastAsia="黑体" w:cs="黑体"/>
          <w:sz w:val="32"/>
          <w:szCs w:val="32"/>
          <w:lang w:val="en-US" w:eastAsia="zh-CN"/>
        </w:rPr>
        <w:t>7.</w:t>
      </w:r>
      <w:r>
        <w:rPr>
          <w:rFonts w:hint="eastAsia" w:ascii="黑体" w:hAnsi="仿宋" w:eastAsia="黑体" w:cs="黑体"/>
          <w:sz w:val="32"/>
          <w:szCs w:val="32"/>
        </w:rPr>
        <w:t xml:space="preserve">一般公共预算财政拨款“三公”经费支出决算表 </w:t>
      </w:r>
    </w:p>
    <w:p>
      <w:pPr>
        <w:widowControl/>
        <w:spacing w:before="0" w:beforeAutospacing="1" w:after="0" w:afterAutospacing="1" w:line="240" w:lineRule="auto"/>
        <w:ind w:left="0" w:right="0"/>
        <w:jc w:val="center"/>
        <w:rPr>
          <w:rFonts w:hint="eastAsia" w:ascii="黑体" w:hAnsi="Arial" w:eastAsia="黑体" w:cs="Arial"/>
          <w:color w:val="000000"/>
          <w:kern w:val="0"/>
          <w:sz w:val="36"/>
          <w:szCs w:val="36"/>
          <w:lang w:val="en-US"/>
        </w:rPr>
      </w:pPr>
      <w:r>
        <w:rPr>
          <w:rFonts w:hint="eastAsia" w:ascii="黑体" w:hAnsi="Arial" w:eastAsia="黑体" w:cs="Arial"/>
          <w:color w:val="000000"/>
          <w:kern w:val="0"/>
          <w:sz w:val="36"/>
          <w:szCs w:val="36"/>
        </w:rPr>
        <w:t>一般公共预算财政拨款“三公”经费支出决算表</w:t>
      </w:r>
    </w:p>
    <w:tbl>
      <w:tblPr>
        <w:tblStyle w:val="12"/>
        <w:tblW w:w="8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0"/>
        <w:gridCol w:w="780"/>
        <w:gridCol w:w="3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80" w:type="dxa"/>
            <w:shd w:val="clear" w:color="auto" w:fill="auto"/>
            <w:vAlign w:val="center"/>
          </w:tcPr>
          <w:p>
            <w:pPr>
              <w:widowControl/>
              <w:jc w:val="left"/>
            </w:pPr>
            <w:r>
              <w:rPr>
                <w:rFonts w:ascii="宋体" w:hAnsi="宋体" w:eastAsia="宋体" w:cs="宋体"/>
                <w:sz w:val="24"/>
                <w:szCs w:val="24"/>
              </w:rPr>
              <w:t> </w:t>
            </w:r>
          </w:p>
        </w:tc>
        <w:tc>
          <w:tcPr>
            <w:tcW w:w="780" w:type="dxa"/>
            <w:shd w:val="clear" w:color="auto" w:fill="auto"/>
            <w:vAlign w:val="center"/>
          </w:tcPr>
          <w:p>
            <w:pPr>
              <w:widowControl/>
              <w:jc w:val="left"/>
            </w:pPr>
            <w:r>
              <w:rPr>
                <w:rFonts w:ascii="宋体" w:hAnsi="宋体" w:eastAsia="宋体" w:cs="宋体"/>
                <w:sz w:val="24"/>
                <w:szCs w:val="24"/>
              </w:rPr>
              <w:t> </w:t>
            </w:r>
          </w:p>
        </w:tc>
        <w:tc>
          <w:tcPr>
            <w:tcW w:w="3415" w:type="dxa"/>
            <w:shd w:val="clear" w:color="auto" w:fill="FFFFFF"/>
            <w:vAlign w:val="bottom"/>
          </w:tcPr>
          <w:p>
            <w:pPr>
              <w:widowControl/>
              <w:spacing w:before="0" w:beforeAutospacing="1" w:after="0" w:afterAutospacing="1" w:line="24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rPr>
              <w:t>公开</w:t>
            </w:r>
            <w:r>
              <w:rPr>
                <w:rFonts w:hint="eastAsia" w:ascii="宋体" w:hAnsi="宋体" w:eastAsia="宋体" w:cs="宋体"/>
                <w:kern w:val="0"/>
                <w:sz w:val="24"/>
                <w:szCs w:val="24"/>
                <w:lang w:val="en-US"/>
              </w:rPr>
              <w:t>07</w:t>
            </w:r>
            <w:r>
              <w:rPr>
                <w:rFonts w:hint="eastAsia" w:ascii="宋体" w:hAnsi="宋体" w:eastAsia="宋体" w:cs="宋体"/>
                <w:kern w:val="0"/>
                <w:sz w:val="24"/>
                <w:szCs w:val="2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180" w:type="dxa"/>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单位：</w:t>
            </w:r>
            <w:r>
              <w:rPr>
                <w:rFonts w:hint="eastAsia" w:cs="Arial"/>
                <w:color w:val="000000"/>
                <w:kern w:val="0"/>
                <w:sz w:val="22"/>
                <w:szCs w:val="22"/>
                <w:lang w:val="en-US" w:eastAsia="zh-CN"/>
              </w:rPr>
              <w:t>仙游县医院</w:t>
            </w:r>
          </w:p>
        </w:tc>
        <w:tc>
          <w:tcPr>
            <w:tcW w:w="780" w:type="dxa"/>
            <w:vAlign w:val="center"/>
          </w:tcPr>
          <w:p>
            <w:pPr>
              <w:widowControl/>
              <w:jc w:val="left"/>
            </w:pPr>
            <w:r>
              <w:rPr>
                <w:rFonts w:ascii="宋体" w:hAnsi="宋体" w:eastAsia="宋体" w:cs="宋体"/>
                <w:sz w:val="24"/>
                <w:szCs w:val="24"/>
              </w:rPr>
              <w:t> </w:t>
            </w:r>
          </w:p>
        </w:tc>
        <w:tc>
          <w:tcPr>
            <w:tcW w:w="3415" w:type="dxa"/>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rPr>
              <w:t>项目</w:t>
            </w:r>
          </w:p>
        </w:tc>
        <w:tc>
          <w:tcPr>
            <w:tcW w:w="78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rPr>
              <w:t>行次</w:t>
            </w:r>
          </w:p>
        </w:tc>
        <w:tc>
          <w:tcPr>
            <w:tcW w:w="3415"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rPr>
              <w:t>合计</w:t>
            </w:r>
          </w:p>
        </w:tc>
        <w:tc>
          <w:tcPr>
            <w:tcW w:w="78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1</w:t>
            </w:r>
          </w:p>
        </w:tc>
        <w:tc>
          <w:tcPr>
            <w:tcW w:w="3415"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 xml:space="preserve">1. </w:t>
            </w:r>
            <w:r>
              <w:rPr>
                <w:rFonts w:hint="eastAsia" w:ascii="宋体" w:hAnsi="宋体" w:eastAsia="宋体" w:cs="宋体"/>
                <w:color w:val="000000"/>
                <w:kern w:val="0"/>
                <w:sz w:val="24"/>
                <w:szCs w:val="24"/>
              </w:rPr>
              <w:t>因公出国（境）费</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2</w:t>
            </w:r>
          </w:p>
        </w:tc>
        <w:tc>
          <w:tcPr>
            <w:tcW w:w="34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 xml:space="preserve">2. </w:t>
            </w:r>
            <w:r>
              <w:rPr>
                <w:rFonts w:hint="eastAsia" w:ascii="宋体" w:hAnsi="宋体" w:eastAsia="宋体" w:cs="宋体"/>
                <w:color w:val="000000"/>
                <w:kern w:val="0"/>
                <w:sz w:val="24"/>
                <w:szCs w:val="24"/>
              </w:rPr>
              <w:t>公务用车购置及运行维护费</w:t>
            </w:r>
          </w:p>
        </w:tc>
        <w:tc>
          <w:tcPr>
            <w:tcW w:w="78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3</w:t>
            </w:r>
          </w:p>
        </w:tc>
        <w:tc>
          <w:tcPr>
            <w:tcW w:w="3415"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 xml:space="preserve">    </w:t>
            </w:r>
            <w:r>
              <w:rPr>
                <w:rFonts w:hint="eastAsia" w:ascii="宋体" w:hAnsi="宋体" w:eastAsia="宋体" w:cs="宋体"/>
                <w:color w:val="000000"/>
                <w:kern w:val="0"/>
                <w:sz w:val="24"/>
                <w:szCs w:val="24"/>
              </w:rPr>
              <w:t>其中：（</w:t>
            </w:r>
            <w:r>
              <w:rPr>
                <w:rFonts w:hint="eastAsia" w:ascii="宋体" w:hAnsi="宋体" w:eastAsia="宋体" w:cs="宋体"/>
                <w:color w:val="000000"/>
                <w:kern w:val="0"/>
                <w:sz w:val="24"/>
                <w:szCs w:val="24"/>
                <w:lang w:val="en-US"/>
              </w:rPr>
              <w:t>1</w:t>
            </w:r>
            <w:r>
              <w:rPr>
                <w:rFonts w:hint="eastAsia" w:ascii="宋体" w:hAnsi="宋体" w:eastAsia="宋体" w:cs="宋体"/>
                <w:color w:val="000000"/>
                <w:kern w:val="0"/>
                <w:sz w:val="24"/>
                <w:szCs w:val="24"/>
              </w:rPr>
              <w:t>）公务用车购置费</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4</w:t>
            </w:r>
          </w:p>
        </w:tc>
        <w:tc>
          <w:tcPr>
            <w:tcW w:w="34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rPr>
              <w:t>2</w:t>
            </w:r>
            <w:r>
              <w:rPr>
                <w:rFonts w:hint="eastAsia" w:ascii="宋体" w:hAnsi="宋体" w:eastAsia="宋体" w:cs="宋体"/>
                <w:color w:val="000000"/>
                <w:kern w:val="0"/>
                <w:sz w:val="24"/>
                <w:szCs w:val="24"/>
              </w:rPr>
              <w:t>）公务用车运行维护费</w:t>
            </w:r>
          </w:p>
        </w:tc>
        <w:tc>
          <w:tcPr>
            <w:tcW w:w="78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5</w:t>
            </w:r>
          </w:p>
        </w:tc>
        <w:tc>
          <w:tcPr>
            <w:tcW w:w="3415"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 xml:space="preserve">3. </w:t>
            </w:r>
            <w:r>
              <w:rPr>
                <w:rFonts w:hint="eastAsia" w:ascii="宋体" w:hAnsi="宋体" w:eastAsia="宋体" w:cs="宋体"/>
                <w:color w:val="000000"/>
                <w:kern w:val="0"/>
                <w:sz w:val="24"/>
                <w:szCs w:val="24"/>
              </w:rPr>
              <w:t>公务接待费</w:t>
            </w:r>
          </w:p>
        </w:tc>
        <w:tc>
          <w:tcPr>
            <w:tcW w:w="78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6</w:t>
            </w:r>
          </w:p>
        </w:tc>
        <w:tc>
          <w:tcPr>
            <w:tcW w:w="3415"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375" w:type="dxa"/>
            <w:gridSpan w:val="3"/>
            <w:tcBorders>
              <w:top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注：本表反映单位本年度“三公”经费支出决算情况，包括当年一般公共预算财政拨款和以前年度结转资金安排的实际支出。</w:t>
            </w:r>
          </w:p>
        </w:tc>
      </w:tr>
    </w:tbl>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p>
    <w:p>
      <w:pPr>
        <w:widowControl/>
        <w:spacing w:before="0" w:beforeAutospacing="1" w:after="0" w:afterAutospacing="1"/>
        <w:ind w:left="0" w:right="0"/>
        <w:jc w:val="left"/>
        <w:rPr>
          <w:rFonts w:hint="eastAsia" w:ascii="黑体" w:hAnsi="仿宋" w:eastAsia="黑体" w:cs="黑体"/>
          <w:sz w:val="32"/>
          <w:szCs w:val="32"/>
          <w:lang w:val="en-US"/>
        </w:rPr>
      </w:pPr>
      <w:r>
        <w:rPr>
          <w:rFonts w:hint="eastAsia" w:ascii="黑体" w:hAnsi="仿宋" w:eastAsia="黑体" w:cs="黑体"/>
          <w:sz w:val="32"/>
          <w:szCs w:val="32"/>
          <w:lang w:val="en-US" w:eastAsia="zh-CN"/>
        </w:rPr>
        <w:t>8.</w:t>
      </w:r>
      <w:r>
        <w:rPr>
          <w:rFonts w:hint="eastAsia" w:ascii="黑体" w:hAnsi="仿宋" w:eastAsia="黑体" w:cs="黑体"/>
          <w:sz w:val="32"/>
          <w:szCs w:val="32"/>
        </w:rPr>
        <w:t xml:space="preserve">政府性基金预算财政拨款收入支出决算表 </w:t>
      </w:r>
    </w:p>
    <w:tbl>
      <w:tblPr>
        <w:tblStyle w:val="12"/>
        <w:tblW w:w="9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458"/>
        <w:gridCol w:w="458"/>
        <w:gridCol w:w="1280"/>
        <w:gridCol w:w="822"/>
        <w:gridCol w:w="178"/>
        <w:gridCol w:w="902"/>
        <w:gridCol w:w="118"/>
        <w:gridCol w:w="1020"/>
        <w:gridCol w:w="1160"/>
        <w:gridCol w:w="115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234" w:type="dxa"/>
            <w:gridSpan w:val="12"/>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44"/>
                <w:szCs w:val="44"/>
                <w:lang w:val="en-US"/>
              </w:rPr>
            </w:pPr>
            <w:r>
              <w:rPr>
                <w:rFonts w:hint="eastAsia" w:ascii="黑体" w:hAnsi="Arial" w:eastAsia="黑体" w:cs="Arial"/>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 w:type="dxa"/>
            <w:vAlign w:val="bottom"/>
          </w:tcPr>
          <w:p>
            <w:pPr>
              <w:widowControl/>
              <w:jc w:val="left"/>
            </w:pPr>
            <w:r>
              <w:rPr>
                <w:rFonts w:ascii="宋体" w:hAnsi="宋体" w:eastAsia="宋体" w:cs="宋体"/>
                <w:sz w:val="24"/>
                <w:szCs w:val="24"/>
              </w:rPr>
              <w:t> </w:t>
            </w:r>
          </w:p>
        </w:tc>
        <w:tc>
          <w:tcPr>
            <w:tcW w:w="458" w:type="dxa"/>
            <w:vAlign w:val="bottom"/>
          </w:tcPr>
          <w:p>
            <w:pPr>
              <w:widowControl/>
              <w:jc w:val="left"/>
            </w:pPr>
            <w:r>
              <w:rPr>
                <w:rFonts w:ascii="宋体" w:hAnsi="宋体" w:eastAsia="宋体" w:cs="宋体"/>
                <w:sz w:val="24"/>
                <w:szCs w:val="24"/>
              </w:rPr>
              <w:t> </w:t>
            </w:r>
          </w:p>
        </w:tc>
        <w:tc>
          <w:tcPr>
            <w:tcW w:w="458" w:type="dxa"/>
            <w:vAlign w:val="bottom"/>
          </w:tcPr>
          <w:p>
            <w:pPr>
              <w:widowControl/>
              <w:jc w:val="left"/>
            </w:pPr>
            <w:r>
              <w:rPr>
                <w:rFonts w:ascii="宋体" w:hAnsi="宋体" w:eastAsia="宋体" w:cs="宋体"/>
                <w:sz w:val="24"/>
                <w:szCs w:val="24"/>
              </w:rPr>
              <w:t> </w:t>
            </w:r>
          </w:p>
        </w:tc>
        <w:tc>
          <w:tcPr>
            <w:tcW w:w="1280" w:type="dxa"/>
            <w:vAlign w:val="bottom"/>
          </w:tcPr>
          <w:p>
            <w:pPr>
              <w:widowControl/>
              <w:jc w:val="left"/>
            </w:pPr>
            <w:r>
              <w:rPr>
                <w:rFonts w:ascii="宋体" w:hAnsi="宋体" w:eastAsia="宋体" w:cs="宋体"/>
                <w:sz w:val="24"/>
                <w:szCs w:val="24"/>
              </w:rPr>
              <w:t> </w:t>
            </w:r>
          </w:p>
        </w:tc>
        <w:tc>
          <w:tcPr>
            <w:tcW w:w="822" w:type="dxa"/>
            <w:vAlign w:val="bottom"/>
          </w:tcPr>
          <w:p>
            <w:pPr>
              <w:widowControl/>
              <w:jc w:val="left"/>
            </w:pPr>
            <w:r>
              <w:rPr>
                <w:rFonts w:ascii="宋体" w:hAnsi="宋体" w:eastAsia="宋体" w:cs="宋体"/>
                <w:sz w:val="24"/>
                <w:szCs w:val="24"/>
              </w:rPr>
              <w:t> </w:t>
            </w:r>
          </w:p>
        </w:tc>
        <w:tc>
          <w:tcPr>
            <w:tcW w:w="1080" w:type="dxa"/>
            <w:gridSpan w:val="2"/>
            <w:vAlign w:val="bottom"/>
          </w:tcPr>
          <w:p>
            <w:pPr>
              <w:widowControl/>
              <w:jc w:val="left"/>
            </w:pPr>
            <w:r>
              <w:rPr>
                <w:rFonts w:ascii="宋体" w:hAnsi="宋体" w:eastAsia="宋体" w:cs="宋体"/>
                <w:sz w:val="24"/>
                <w:szCs w:val="24"/>
              </w:rPr>
              <w:t> </w:t>
            </w:r>
          </w:p>
        </w:tc>
        <w:tc>
          <w:tcPr>
            <w:tcW w:w="1138" w:type="dxa"/>
            <w:gridSpan w:val="2"/>
            <w:vAlign w:val="bottom"/>
          </w:tcPr>
          <w:p>
            <w:pPr>
              <w:widowControl/>
              <w:jc w:val="left"/>
            </w:pPr>
            <w:r>
              <w:rPr>
                <w:rFonts w:ascii="宋体" w:hAnsi="宋体" w:eastAsia="宋体" w:cs="宋体"/>
                <w:sz w:val="24"/>
                <w:szCs w:val="24"/>
              </w:rPr>
              <w:t> </w:t>
            </w:r>
          </w:p>
        </w:tc>
        <w:tc>
          <w:tcPr>
            <w:tcW w:w="1160" w:type="dxa"/>
            <w:vAlign w:val="bottom"/>
          </w:tcPr>
          <w:p>
            <w:pPr>
              <w:widowControl/>
              <w:jc w:val="left"/>
            </w:pPr>
            <w:r>
              <w:rPr>
                <w:rFonts w:ascii="宋体" w:hAnsi="宋体" w:eastAsia="宋体" w:cs="宋体"/>
                <w:sz w:val="24"/>
                <w:szCs w:val="24"/>
              </w:rPr>
              <w:t> </w:t>
            </w:r>
          </w:p>
        </w:tc>
        <w:tc>
          <w:tcPr>
            <w:tcW w:w="1150" w:type="dxa"/>
            <w:vAlign w:val="bottom"/>
          </w:tcPr>
          <w:p>
            <w:pPr>
              <w:widowControl/>
              <w:jc w:val="left"/>
            </w:pPr>
            <w:r>
              <w:rPr>
                <w:rFonts w:ascii="宋体" w:hAnsi="宋体" w:eastAsia="宋体" w:cs="宋体"/>
                <w:sz w:val="24"/>
                <w:szCs w:val="24"/>
              </w:rPr>
              <w:t> </w:t>
            </w:r>
          </w:p>
        </w:tc>
        <w:tc>
          <w:tcPr>
            <w:tcW w:w="1230" w:type="dxa"/>
            <w:vAlign w:val="bottom"/>
          </w:tcPr>
          <w:p>
            <w:pPr>
              <w:widowControl/>
              <w:spacing w:before="0" w:beforeAutospacing="1" w:after="0" w:afterAutospacing="1" w:line="240" w:lineRule="auto"/>
              <w:ind w:left="0" w:right="0"/>
              <w:jc w:val="right"/>
              <w:rPr>
                <w:rFonts w:hint="eastAsia" w:ascii="宋体" w:hAnsi="宋体" w:eastAsia="宋体" w:cs="Arial"/>
                <w:color w:val="000000"/>
                <w:kern w:val="0"/>
                <w:sz w:val="24"/>
                <w:szCs w:val="24"/>
                <w:lang w:val="en-US"/>
              </w:rPr>
            </w:pPr>
            <w:r>
              <w:rPr>
                <w:rFonts w:hint="eastAsia" w:ascii="宋体" w:hAnsi="宋体" w:eastAsia="宋体" w:cs="Arial"/>
                <w:kern w:val="0"/>
                <w:sz w:val="20"/>
                <w:szCs w:val="20"/>
              </w:rPr>
              <w:t>公开</w:t>
            </w:r>
            <w:r>
              <w:rPr>
                <w:rFonts w:hint="eastAsia" w:ascii="宋体" w:hAnsi="宋体" w:eastAsia="宋体" w:cs="Arial"/>
                <w:kern w:val="0"/>
                <w:sz w:val="20"/>
                <w:szCs w:val="20"/>
                <w:lang w:val="en-US"/>
              </w:rPr>
              <w:t>08</w:t>
            </w:r>
            <w:r>
              <w:rPr>
                <w:rFonts w:hint="eastAsia" w:ascii="宋体" w:hAnsi="宋体" w:eastAsia="宋体" w:cs="Arial"/>
                <w:kern w:val="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54" w:type="dxa"/>
            <w:gridSpan w:val="4"/>
            <w:vAlign w:val="bottom"/>
          </w:tcPr>
          <w:p>
            <w:pPr>
              <w:widowControl/>
              <w:spacing w:before="0" w:beforeAutospacing="1" w:after="0" w:afterAutospacing="1" w:line="240" w:lineRule="auto"/>
              <w:ind w:left="0" w:right="0"/>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rPr>
              <w:t>单位：</w:t>
            </w:r>
            <w:r>
              <w:rPr>
                <w:rFonts w:hint="eastAsia" w:cs="Arial"/>
                <w:color w:val="000000"/>
                <w:kern w:val="0"/>
                <w:sz w:val="22"/>
                <w:szCs w:val="22"/>
                <w:lang w:val="en-US" w:eastAsia="zh-CN"/>
              </w:rPr>
              <w:t>仙游县医院</w:t>
            </w:r>
          </w:p>
        </w:tc>
        <w:tc>
          <w:tcPr>
            <w:tcW w:w="822" w:type="dxa"/>
            <w:vAlign w:val="bottom"/>
          </w:tcPr>
          <w:p>
            <w:pPr>
              <w:widowControl/>
              <w:jc w:val="left"/>
            </w:pPr>
            <w:r>
              <w:rPr>
                <w:rFonts w:ascii="宋体" w:hAnsi="宋体" w:eastAsia="宋体" w:cs="宋体"/>
                <w:sz w:val="24"/>
                <w:szCs w:val="24"/>
              </w:rPr>
              <w:t> </w:t>
            </w:r>
          </w:p>
        </w:tc>
        <w:tc>
          <w:tcPr>
            <w:tcW w:w="1080" w:type="dxa"/>
            <w:gridSpan w:val="2"/>
            <w:vAlign w:val="bottom"/>
          </w:tcPr>
          <w:p>
            <w:pPr>
              <w:widowControl/>
              <w:jc w:val="left"/>
            </w:pPr>
            <w:r>
              <w:rPr>
                <w:rFonts w:ascii="宋体" w:hAnsi="宋体" w:eastAsia="宋体" w:cs="宋体"/>
                <w:sz w:val="24"/>
                <w:szCs w:val="24"/>
              </w:rPr>
              <w:t> </w:t>
            </w:r>
          </w:p>
        </w:tc>
        <w:tc>
          <w:tcPr>
            <w:tcW w:w="1138" w:type="dxa"/>
            <w:gridSpan w:val="2"/>
            <w:vAlign w:val="bottom"/>
          </w:tcPr>
          <w:p>
            <w:pPr>
              <w:widowControl/>
              <w:jc w:val="left"/>
            </w:pPr>
            <w:r>
              <w:rPr>
                <w:rFonts w:ascii="宋体" w:hAnsi="宋体" w:eastAsia="宋体" w:cs="宋体"/>
                <w:sz w:val="24"/>
                <w:szCs w:val="24"/>
              </w:rPr>
              <w:t> </w:t>
            </w:r>
          </w:p>
        </w:tc>
        <w:tc>
          <w:tcPr>
            <w:tcW w:w="1160" w:type="dxa"/>
            <w:vAlign w:val="bottom"/>
          </w:tcPr>
          <w:p>
            <w:pPr>
              <w:widowControl/>
              <w:jc w:val="left"/>
            </w:pPr>
            <w:r>
              <w:rPr>
                <w:rFonts w:ascii="宋体" w:hAnsi="宋体" w:eastAsia="宋体" w:cs="宋体"/>
                <w:sz w:val="24"/>
                <w:szCs w:val="24"/>
              </w:rPr>
              <w:t> </w:t>
            </w:r>
          </w:p>
        </w:tc>
        <w:tc>
          <w:tcPr>
            <w:tcW w:w="2380" w:type="dxa"/>
            <w:gridSpan w:val="2"/>
            <w:vAlign w:val="bottom"/>
          </w:tcPr>
          <w:p>
            <w:pPr>
              <w:widowControl/>
              <w:spacing w:before="0" w:beforeAutospacing="1" w:after="0" w:afterAutospacing="1" w:line="240" w:lineRule="auto"/>
              <w:ind w:left="0" w:right="0"/>
              <w:jc w:val="righ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54" w:type="dxa"/>
            <w:gridSpan w:val="4"/>
            <w:tcBorders>
              <w:top w:val="single" w:color="000000" w:sz="8"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w:t>
            </w:r>
          </w:p>
        </w:tc>
        <w:tc>
          <w:tcPr>
            <w:tcW w:w="822"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年初结转和结余</w:t>
            </w:r>
          </w:p>
        </w:tc>
        <w:tc>
          <w:tcPr>
            <w:tcW w:w="1080" w:type="dxa"/>
            <w:gridSpan w:val="2"/>
            <w:vMerge w:val="restart"/>
            <w:tcBorders>
              <w:top w:val="single" w:color="000000" w:sz="8" w:space="0"/>
              <w:left w:val="single" w:color="000000" w:sz="4"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本年收入</w:t>
            </w:r>
          </w:p>
        </w:tc>
        <w:tc>
          <w:tcPr>
            <w:tcW w:w="3448" w:type="dxa"/>
            <w:gridSpan w:val="4"/>
            <w:tcBorders>
              <w:top w:val="single" w:color="000000" w:sz="8"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本年支出</w:t>
            </w:r>
          </w:p>
        </w:tc>
        <w:tc>
          <w:tcPr>
            <w:tcW w:w="1230"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4"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支出功能分类科目编码</w:t>
            </w:r>
          </w:p>
        </w:tc>
        <w:tc>
          <w:tcPr>
            <w:tcW w:w="1280" w:type="dxa"/>
            <w:vMerge w:val="restart"/>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科目名称</w:t>
            </w:r>
          </w:p>
        </w:tc>
        <w:tc>
          <w:tcPr>
            <w:tcW w:w="822"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1080"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1138" w:type="dxa"/>
            <w:gridSpan w:val="2"/>
            <w:vMerge w:val="restart"/>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小计</w:t>
            </w:r>
          </w:p>
        </w:tc>
        <w:tc>
          <w:tcPr>
            <w:tcW w:w="1160" w:type="dxa"/>
            <w:vMerge w:val="restart"/>
            <w:tcBorders>
              <w:top w:val="nil"/>
              <w:left w:val="single" w:color="000000" w:sz="4" w:space="0"/>
              <w:bottom w:val="nil"/>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基本支出</w:t>
            </w:r>
          </w:p>
        </w:tc>
        <w:tc>
          <w:tcPr>
            <w:tcW w:w="1150" w:type="dxa"/>
            <w:vMerge w:val="restart"/>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项目支出</w:t>
            </w: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4" w:type="dxa"/>
            <w:gridSpan w:val="3"/>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sz w:val="24"/>
                <w:szCs w:val="24"/>
              </w:rPr>
            </w:pPr>
          </w:p>
        </w:tc>
        <w:tc>
          <w:tcPr>
            <w:tcW w:w="1280" w:type="dxa"/>
            <w:vMerge w:val="continue"/>
            <w:tcBorders>
              <w:top w:val="nil"/>
              <w:left w:val="nil"/>
              <w:bottom w:val="single" w:color="000000" w:sz="4" w:space="0"/>
              <w:right w:val="single" w:color="000000" w:sz="4" w:space="0"/>
            </w:tcBorders>
            <w:vAlign w:val="center"/>
          </w:tcPr>
          <w:p>
            <w:pPr>
              <w:rPr>
                <w:rFonts w:hint="eastAsia" w:ascii="宋体"/>
                <w:sz w:val="24"/>
                <w:szCs w:val="24"/>
              </w:rPr>
            </w:pPr>
          </w:p>
        </w:tc>
        <w:tc>
          <w:tcPr>
            <w:tcW w:w="822"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1080"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c>
          <w:tcPr>
            <w:tcW w:w="1138" w:type="dxa"/>
            <w:gridSpan w:val="2"/>
            <w:vMerge w:val="continue"/>
            <w:tcBorders>
              <w:top w:val="nil"/>
              <w:left w:val="nil"/>
              <w:bottom w:val="single" w:color="000000" w:sz="4" w:space="0"/>
              <w:right w:val="single" w:color="000000" w:sz="4" w:space="0"/>
            </w:tcBorders>
            <w:vAlign w:val="center"/>
          </w:tcPr>
          <w:p>
            <w:pPr>
              <w:rPr>
                <w:rFonts w:hint="eastAsia" w:ascii="宋体"/>
                <w:sz w:val="24"/>
                <w:szCs w:val="24"/>
              </w:rPr>
            </w:pPr>
          </w:p>
        </w:tc>
        <w:tc>
          <w:tcPr>
            <w:tcW w:w="1160" w:type="dxa"/>
            <w:vMerge w:val="continue"/>
            <w:tcBorders>
              <w:top w:val="nil"/>
              <w:left w:val="single" w:color="000000" w:sz="4" w:space="0"/>
              <w:bottom w:val="nil"/>
              <w:right w:val="single" w:color="000000" w:sz="4" w:space="0"/>
            </w:tcBorders>
            <w:vAlign w:val="center"/>
          </w:tcPr>
          <w:p>
            <w:pPr>
              <w:rPr>
                <w:rFonts w:hint="eastAsia" w:ascii="宋体"/>
                <w:sz w:val="24"/>
                <w:szCs w:val="24"/>
              </w:rPr>
            </w:pPr>
          </w:p>
        </w:tc>
        <w:tc>
          <w:tcPr>
            <w:tcW w:w="1150" w:type="dxa"/>
            <w:vMerge w:val="continue"/>
            <w:tcBorders>
              <w:top w:val="nil"/>
              <w:left w:val="nil"/>
              <w:bottom w:val="single" w:color="000000" w:sz="4" w:space="0"/>
              <w:right w:val="single" w:color="000000" w:sz="4" w:space="0"/>
            </w:tcBorders>
            <w:vAlign w:val="center"/>
          </w:tcPr>
          <w:p>
            <w:pPr>
              <w:rPr>
                <w:rFonts w:hint="eastAsia" w:ascii="宋体"/>
                <w:sz w:val="24"/>
                <w:szCs w:val="24"/>
              </w:rPr>
            </w:pP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8" w:type="dxa"/>
            <w:vMerge w:val="restart"/>
            <w:tcBorders>
              <w:top w:val="nil"/>
              <w:left w:val="single" w:color="000000" w:sz="8" w:space="0"/>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类</w:t>
            </w:r>
          </w:p>
        </w:tc>
        <w:tc>
          <w:tcPr>
            <w:tcW w:w="458" w:type="dxa"/>
            <w:vMerge w:val="restart"/>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款</w:t>
            </w:r>
          </w:p>
        </w:tc>
        <w:tc>
          <w:tcPr>
            <w:tcW w:w="458" w:type="dxa"/>
            <w:vMerge w:val="restart"/>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项</w:t>
            </w:r>
          </w:p>
        </w:tc>
        <w:tc>
          <w:tcPr>
            <w:tcW w:w="1280"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栏次</w:t>
            </w:r>
          </w:p>
        </w:tc>
        <w:tc>
          <w:tcPr>
            <w:tcW w:w="822"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1</w:t>
            </w:r>
          </w:p>
        </w:tc>
        <w:tc>
          <w:tcPr>
            <w:tcW w:w="1080" w:type="dxa"/>
            <w:gridSpan w:val="2"/>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4</w:t>
            </w:r>
          </w:p>
        </w:tc>
        <w:tc>
          <w:tcPr>
            <w:tcW w:w="1138" w:type="dxa"/>
            <w:gridSpan w:val="2"/>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7</w:t>
            </w:r>
          </w:p>
        </w:tc>
        <w:tc>
          <w:tcPr>
            <w:tcW w:w="1160" w:type="dxa"/>
            <w:tcBorders>
              <w:top w:val="single" w:color="000000" w:sz="4" w:space="0"/>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8</w:t>
            </w:r>
          </w:p>
        </w:tc>
        <w:tc>
          <w:tcPr>
            <w:tcW w:w="1150"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11</w:t>
            </w:r>
          </w:p>
        </w:tc>
        <w:tc>
          <w:tcPr>
            <w:tcW w:w="1230"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8" w:type="dxa"/>
            <w:vMerge w:val="continue"/>
            <w:tcBorders>
              <w:top w:val="nil"/>
              <w:left w:val="single" w:color="000000" w:sz="8" w:space="0"/>
              <w:bottom w:val="nil"/>
              <w:right w:val="single" w:color="000000" w:sz="4" w:space="0"/>
            </w:tcBorders>
            <w:vAlign w:val="center"/>
          </w:tcPr>
          <w:p>
            <w:pPr>
              <w:rPr>
                <w:rFonts w:hint="eastAsia" w:ascii="宋体"/>
                <w:sz w:val="24"/>
                <w:szCs w:val="24"/>
              </w:rPr>
            </w:pPr>
          </w:p>
        </w:tc>
        <w:tc>
          <w:tcPr>
            <w:tcW w:w="458" w:type="dxa"/>
            <w:vMerge w:val="continue"/>
            <w:tcBorders>
              <w:top w:val="nil"/>
              <w:left w:val="nil"/>
              <w:bottom w:val="nil"/>
              <w:right w:val="single" w:color="000000" w:sz="4" w:space="0"/>
            </w:tcBorders>
            <w:vAlign w:val="center"/>
          </w:tcPr>
          <w:p>
            <w:pPr>
              <w:rPr>
                <w:rFonts w:hint="eastAsia" w:ascii="宋体"/>
                <w:sz w:val="24"/>
                <w:szCs w:val="24"/>
              </w:rPr>
            </w:pPr>
          </w:p>
        </w:tc>
        <w:tc>
          <w:tcPr>
            <w:tcW w:w="458" w:type="dxa"/>
            <w:vMerge w:val="continue"/>
            <w:tcBorders>
              <w:top w:val="nil"/>
              <w:left w:val="nil"/>
              <w:bottom w:val="nil"/>
              <w:right w:val="single" w:color="000000" w:sz="4" w:space="0"/>
            </w:tcBorders>
            <w:vAlign w:val="center"/>
          </w:tcPr>
          <w:p>
            <w:pPr>
              <w:rPr>
                <w:rFonts w:hint="eastAsia" w:ascii="宋体"/>
                <w:sz w:val="24"/>
                <w:szCs w:val="24"/>
              </w:rPr>
            </w:pPr>
          </w:p>
        </w:tc>
        <w:tc>
          <w:tcPr>
            <w:tcW w:w="1280" w:type="dxa"/>
            <w:tcBorders>
              <w:top w:val="nil"/>
              <w:left w:val="nil"/>
              <w:bottom w:val="nil"/>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合计</w:t>
            </w:r>
          </w:p>
        </w:tc>
        <w:tc>
          <w:tcPr>
            <w:tcW w:w="822" w:type="dxa"/>
            <w:tcBorders>
              <w:top w:val="nil"/>
              <w:left w:val="nil"/>
              <w:bottom w:val="nil"/>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rPr>
              <w:t>　</w:t>
            </w:r>
          </w:p>
        </w:tc>
        <w:tc>
          <w:tcPr>
            <w:tcW w:w="1080" w:type="dxa"/>
            <w:gridSpan w:val="2"/>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38" w:type="dxa"/>
            <w:gridSpan w:val="2"/>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4,032.23</w:t>
            </w:r>
          </w:p>
        </w:tc>
        <w:tc>
          <w:tcPr>
            <w:tcW w:w="1160" w:type="dxa"/>
            <w:tcBorders>
              <w:top w:val="nil"/>
              <w:left w:val="nil"/>
              <w:bottom w:val="nil"/>
              <w:right w:val="single" w:color="000000" w:sz="4" w:space="0"/>
            </w:tcBorders>
            <w:vAlign w:val="center"/>
          </w:tcPr>
          <w:p>
            <w:pPr>
              <w:widowControl/>
              <w:spacing w:before="0" w:beforeAutospacing="1" w:after="0" w:afterAutospacing="1" w:line="240" w:lineRule="auto"/>
              <w:ind w:left="0" w:leftChars="0" w:right="0" w:rightChars="0"/>
              <w:jc w:val="right"/>
              <w:rPr>
                <w:rFonts w:hint="eastAsia" w:ascii="宋体" w:hAnsi="宋体" w:eastAsia="宋体" w:cs="Arial"/>
                <w:color w:val="000000"/>
                <w:kern w:val="0"/>
                <w:sz w:val="22"/>
                <w:szCs w:val="22"/>
                <w:lang w:val="en-US" w:eastAsia="zh-CN" w:bidi="ar-SA"/>
              </w:rPr>
            </w:pPr>
          </w:p>
        </w:tc>
        <w:tc>
          <w:tcPr>
            <w:tcW w:w="115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4,032.23</w:t>
            </w:r>
          </w:p>
        </w:tc>
        <w:tc>
          <w:tcPr>
            <w:tcW w:w="123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967.77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4" w:type="dxa"/>
            <w:gridSpan w:val="3"/>
            <w:tcBorders>
              <w:top w:val="nil"/>
              <w:left w:val="single" w:color="000000" w:sz="8"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w:t>
            </w:r>
          </w:p>
        </w:tc>
        <w:tc>
          <w:tcPr>
            <w:tcW w:w="1280" w:type="dxa"/>
            <w:tcBorders>
              <w:top w:val="nil"/>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其他支出</w:t>
            </w:r>
          </w:p>
        </w:tc>
        <w:tc>
          <w:tcPr>
            <w:tcW w:w="822" w:type="dxa"/>
            <w:tcBorders>
              <w:top w:val="nil"/>
              <w:left w:val="nil"/>
              <w:bottom w:val="nil"/>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1080" w:type="dxa"/>
            <w:gridSpan w:val="2"/>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38" w:type="dxa"/>
            <w:gridSpan w:val="2"/>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4,032.23</w:t>
            </w:r>
          </w:p>
        </w:tc>
        <w:tc>
          <w:tcPr>
            <w:tcW w:w="1160" w:type="dxa"/>
            <w:tcBorders>
              <w:top w:val="nil"/>
              <w:left w:val="nil"/>
              <w:bottom w:val="nil"/>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115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4,032.23</w:t>
            </w:r>
          </w:p>
        </w:tc>
        <w:tc>
          <w:tcPr>
            <w:tcW w:w="123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967.77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4" w:type="dxa"/>
            <w:gridSpan w:val="3"/>
            <w:tcBorders>
              <w:top w:val="nil"/>
              <w:left w:val="single" w:color="000000" w:sz="8"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22904</w:t>
            </w:r>
          </w:p>
        </w:tc>
        <w:tc>
          <w:tcPr>
            <w:tcW w:w="1280" w:type="dxa"/>
            <w:tcBorders>
              <w:top w:val="nil"/>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其他政府性基金及对应专项债务收入安排的支出</w:t>
            </w:r>
          </w:p>
        </w:tc>
        <w:tc>
          <w:tcPr>
            <w:tcW w:w="822" w:type="dxa"/>
            <w:tcBorders>
              <w:top w:val="nil"/>
              <w:left w:val="nil"/>
              <w:bottom w:val="nil"/>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1080" w:type="dxa"/>
            <w:gridSpan w:val="2"/>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38" w:type="dxa"/>
            <w:gridSpan w:val="2"/>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160" w:type="dxa"/>
            <w:tcBorders>
              <w:top w:val="nil"/>
              <w:left w:val="nil"/>
              <w:bottom w:val="nil"/>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115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23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4" w:type="dxa"/>
            <w:gridSpan w:val="3"/>
            <w:tcBorders>
              <w:top w:val="nil"/>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2290402</w:t>
            </w:r>
          </w:p>
        </w:tc>
        <w:tc>
          <w:tcPr>
            <w:tcW w:w="12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其他地方自行试点项目收益专项债券收入安排的支出</w:t>
            </w:r>
          </w:p>
        </w:tc>
        <w:tc>
          <w:tcPr>
            <w:tcW w:w="822"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108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5,000.00</w:t>
            </w:r>
          </w:p>
        </w:tc>
        <w:tc>
          <w:tcPr>
            <w:tcW w:w="1138"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160" w:type="dxa"/>
            <w:tcBorders>
              <w:top w:val="nil"/>
              <w:left w:val="nil"/>
              <w:bottom w:val="single" w:color="000000" w:sz="4" w:space="0"/>
              <w:right w:val="single" w:color="000000" w:sz="4" w:space="0"/>
            </w:tcBorders>
            <w:vAlign w:val="center"/>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115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4,032.23</w:t>
            </w:r>
          </w:p>
        </w:tc>
        <w:tc>
          <w:tcPr>
            <w:tcW w:w="12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SA"/>
              </w:rPr>
            </w:pPr>
          </w:p>
        </w:tc>
        <w:tc>
          <w:tcPr>
            <w:tcW w:w="0" w:type="auto"/>
            <w:gridSpan w:val="2"/>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0" w:type="auto"/>
            <w:gridSpan w:val="2"/>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p>
        </w:tc>
        <w:tc>
          <w:tcPr>
            <w:tcW w:w="0" w:type="auto"/>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0" w:type="auto"/>
          </w:tcPr>
          <w:p>
            <w:pPr>
              <w:widowControl/>
              <w:spacing w:before="0" w:beforeAutospacing="1" w:after="0" w:afterAutospacing="1" w:line="240" w:lineRule="auto"/>
              <w:ind w:left="0" w:right="0"/>
              <w:jc w:val="right"/>
              <w:rPr>
                <w:rFonts w:hint="eastAsia" w:ascii="宋体" w:hAnsi="宋体" w:eastAsia="宋体" w:cs="Arial"/>
                <w:color w:val="000000"/>
                <w:kern w:val="0"/>
                <w:sz w:val="22"/>
                <w:szCs w:val="22"/>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SA"/>
              </w:rPr>
            </w:pPr>
          </w:p>
        </w:tc>
      </w:tr>
    </w:tbl>
    <w:p>
      <w:pPr>
        <w:pStyle w:val="11"/>
        <w:widowControl/>
        <w:spacing w:before="0" w:beforeAutospacing="1" w:after="0" w:afterAutospacing="1"/>
        <w:ind w:left="0" w:right="0"/>
        <w:rPr>
          <w:rFonts w:hint="default" w:ascii="Times New Roman" w:hAnsi="Times New Roman" w:eastAsia="宋体" w:cs="Times New Roman"/>
          <w:lang w:val="en-US"/>
        </w:rPr>
      </w:pPr>
      <w:r>
        <w:rPr>
          <w:rFonts w:hint="eastAsia" w:ascii="Times New Roman" w:hAnsi="Times New Roman" w:eastAsia="宋体" w:cs="Times New Roman"/>
        </w:rPr>
        <w:t>注：</w:t>
      </w:r>
      <w:r>
        <w:rPr>
          <w:lang w:val="en-US"/>
        </w:rPr>
        <w:t xml:space="preserve"> </w:t>
      </w:r>
      <w:r>
        <w:rPr>
          <w:rFonts w:hint="eastAsia" w:ascii="Times New Roman" w:hAnsi="Times New Roman" w:eastAsia="宋体" w:cs="Times New Roman"/>
        </w:rPr>
        <w:t>本表反映单位本年度政府性基金预算财政拨款收入、支出及结转和结余情况。</w:t>
      </w: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widowControl/>
        <w:numPr>
          <w:ilvl w:val="0"/>
          <w:numId w:val="0"/>
        </w:numPr>
        <w:spacing w:before="0" w:beforeAutospacing="1" w:after="0" w:afterAutospacing="1"/>
        <w:ind w:right="0" w:rightChars="0"/>
        <w:jc w:val="left"/>
        <w:rPr>
          <w:rFonts w:hint="default" w:ascii="Times New Roman" w:hAnsi="Times New Roman" w:eastAsia="宋体" w:cs="Times New Roman"/>
          <w:color w:val="000000"/>
          <w:kern w:val="0"/>
          <w:sz w:val="24"/>
          <w:szCs w:val="24"/>
          <w:lang w:val="en-US"/>
        </w:rPr>
      </w:pPr>
    </w:p>
    <w:p>
      <w:pPr>
        <w:pStyle w:val="11"/>
        <w:widowControl/>
        <w:spacing w:before="0" w:beforeAutospacing="1" w:after="0" w:afterAutospacing="1"/>
        <w:ind w:left="0" w:right="0"/>
        <w:rPr>
          <w:rFonts w:hint="default" w:ascii="Times New Roman" w:hAnsi="Times New Roman" w:eastAsia="宋体" w:cs="Times New Roman"/>
          <w:lang w:val="en-US"/>
        </w:rPr>
      </w:pPr>
      <w:r>
        <w:rPr>
          <w:rFonts w:hint="eastAsia" w:ascii="黑体" w:hAnsi="仿宋" w:eastAsia="黑体" w:cs="黑体"/>
          <w:sz w:val="32"/>
          <w:szCs w:val="32"/>
          <w:lang w:val="en-US" w:eastAsia="zh-CN"/>
        </w:rPr>
        <w:t>9.</w:t>
      </w:r>
      <w:bookmarkStart w:id="0" w:name="_GoBack"/>
      <w:bookmarkEnd w:id="0"/>
      <w:r>
        <w:rPr>
          <w:rFonts w:hint="eastAsia" w:ascii="黑体" w:hAnsi="仿宋" w:eastAsia="黑体" w:cs="黑体"/>
          <w:sz w:val="32"/>
          <w:szCs w:val="32"/>
        </w:rPr>
        <w:t>国有资本经营预算财政拨款支出决算表</w:t>
      </w:r>
    </w:p>
    <w:tbl>
      <w:tblPr>
        <w:tblStyle w:val="12"/>
        <w:tblW w:w="7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60"/>
        <w:gridCol w:w="1480"/>
        <w:gridCol w:w="1540"/>
        <w:gridCol w:w="1600"/>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40" w:type="dxa"/>
            <w:gridSpan w:val="6"/>
            <w:shd w:val="clear" w:color="auto" w:fill="FFFFFF"/>
            <w:vAlign w:val="center"/>
          </w:tcPr>
          <w:p>
            <w:pPr>
              <w:widowControl/>
              <w:spacing w:before="0" w:beforeAutospacing="1" w:after="0" w:afterAutospacing="1" w:line="240" w:lineRule="auto"/>
              <w:ind w:left="0" w:right="0"/>
              <w:jc w:val="center"/>
              <w:rPr>
                <w:rFonts w:hint="eastAsia" w:ascii="华文中宋" w:hAnsi="华文中宋" w:eastAsia="华文中宋" w:cs="宋体"/>
                <w:kern w:val="0"/>
                <w:sz w:val="32"/>
                <w:szCs w:val="32"/>
                <w:lang w:val="en-US"/>
              </w:rPr>
            </w:pPr>
            <w:r>
              <w:rPr>
                <w:rFonts w:ascii="华文中宋" w:hAnsi="华文中宋" w:eastAsia="华文中宋" w:cs="宋体"/>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0" w:type="dxa"/>
            <w:shd w:val="clear" w:color="auto" w:fill="FFFFFF"/>
            <w:vAlign w:val="center"/>
          </w:tcPr>
          <w:p>
            <w:pPr>
              <w:widowControl/>
              <w:spacing w:before="0" w:beforeAutospacing="1" w:after="0" w:afterAutospacing="1" w:line="240" w:lineRule="auto"/>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060" w:type="dxa"/>
            <w:shd w:val="clear" w:color="auto" w:fill="FFFFFF"/>
            <w:vAlign w:val="center"/>
          </w:tcPr>
          <w:p>
            <w:pPr>
              <w:widowControl/>
              <w:spacing w:before="0" w:beforeAutospacing="1" w:after="0" w:afterAutospacing="1" w:line="240" w:lineRule="auto"/>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480" w:type="dxa"/>
            <w:shd w:val="clear" w:color="auto" w:fill="FFFFFF"/>
            <w:vAlign w:val="center"/>
          </w:tcPr>
          <w:p>
            <w:pPr>
              <w:widowControl/>
              <w:spacing w:before="0" w:beforeAutospacing="1" w:after="0" w:afterAutospacing="1" w:line="240" w:lineRule="auto"/>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540" w:type="dxa"/>
            <w:shd w:val="clear" w:color="auto" w:fill="FFFFFF"/>
            <w:vAlign w:val="center"/>
          </w:tcPr>
          <w:p>
            <w:pPr>
              <w:widowControl/>
              <w:spacing w:before="0" w:beforeAutospacing="1" w:after="0" w:afterAutospacing="1" w:line="240" w:lineRule="auto"/>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600" w:type="dxa"/>
            <w:shd w:val="clear" w:color="auto" w:fill="FFFFFF"/>
            <w:vAlign w:val="center"/>
          </w:tcPr>
          <w:p>
            <w:pPr>
              <w:widowControl/>
              <w:spacing w:before="0" w:beforeAutospacing="1" w:after="0" w:afterAutospacing="1" w:line="240" w:lineRule="auto"/>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660" w:type="dxa"/>
            <w:shd w:val="clear" w:color="auto" w:fill="FFFFFF"/>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公开</w:t>
            </w:r>
            <w:r>
              <w:rPr>
                <w:rFonts w:hint="eastAsia" w:ascii="宋体" w:hAnsi="宋体" w:eastAsia="宋体" w:cs="宋体"/>
                <w:color w:val="000000"/>
                <w:kern w:val="0"/>
                <w:sz w:val="20"/>
                <w:szCs w:val="20"/>
                <w:lang w:val="en-US"/>
              </w:rPr>
              <w:t>09</w:t>
            </w:r>
            <w:r>
              <w:rPr>
                <w:rFonts w:hint="eastAsia" w:ascii="宋体" w:hAnsi="宋体" w:eastAsia="宋体" w:cs="宋体"/>
                <w:color w:val="000000"/>
                <w:kern w:val="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60" w:type="dxa"/>
            <w:gridSpan w:val="2"/>
            <w:shd w:val="clear" w:color="auto" w:fill="FFFFFF"/>
            <w:vAlign w:val="center"/>
          </w:tcPr>
          <w:p>
            <w:pPr>
              <w:widowControl/>
              <w:spacing w:before="0" w:beforeAutospacing="1" w:after="0" w:afterAutospacing="1" w:line="240" w:lineRule="auto"/>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单位：</w:t>
            </w:r>
            <w:r>
              <w:rPr>
                <w:rFonts w:hint="eastAsia" w:cs="Arial"/>
                <w:color w:val="000000"/>
                <w:kern w:val="0"/>
                <w:sz w:val="22"/>
                <w:szCs w:val="22"/>
                <w:lang w:val="en-US" w:eastAsia="zh-CN"/>
              </w:rPr>
              <w:t>仙游县医院</w:t>
            </w:r>
          </w:p>
        </w:tc>
        <w:tc>
          <w:tcPr>
            <w:tcW w:w="1480" w:type="dxa"/>
            <w:shd w:val="clear" w:color="auto" w:fill="FFFFFF"/>
            <w:vAlign w:val="center"/>
          </w:tcPr>
          <w:p>
            <w:pPr>
              <w:widowControl/>
              <w:spacing w:before="0" w:beforeAutospacing="1" w:after="0" w:afterAutospacing="1" w:line="240" w:lineRule="auto"/>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540" w:type="dxa"/>
            <w:tcBorders>
              <w:top w:val="nil"/>
              <w:left w:val="nil"/>
              <w:bottom w:val="single" w:color="auto" w:sz="8" w:space="0"/>
              <w:right w:val="nil"/>
            </w:tcBorders>
            <w:shd w:val="clear" w:color="auto" w:fill="FFFFFF"/>
            <w:vAlign w:val="center"/>
          </w:tcPr>
          <w:p>
            <w:pPr>
              <w:widowControl/>
              <w:spacing w:before="0" w:beforeAutospacing="1" w:after="0" w:afterAutospacing="1" w:line="240" w:lineRule="auto"/>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600" w:type="dxa"/>
            <w:tcBorders>
              <w:top w:val="nil"/>
              <w:left w:val="nil"/>
              <w:bottom w:val="single" w:color="auto" w:sz="8" w:space="0"/>
              <w:right w:val="nil"/>
            </w:tcBorders>
            <w:shd w:val="clear" w:color="auto" w:fill="FFFFFF"/>
            <w:vAlign w:val="center"/>
          </w:tcPr>
          <w:p>
            <w:pPr>
              <w:widowControl/>
              <w:spacing w:before="0" w:beforeAutospacing="1" w:after="0" w:afterAutospacing="1" w:line="240" w:lineRule="auto"/>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660" w:type="dxa"/>
            <w:shd w:val="clear" w:color="auto" w:fill="FFFFFF"/>
            <w:vAlign w:val="center"/>
          </w:tcPr>
          <w:p>
            <w:pPr>
              <w:widowControl/>
              <w:spacing w:before="0" w:beforeAutospacing="1" w:after="0" w:afterAutospacing="1" w:line="240" w:lineRule="auto"/>
              <w:ind w:left="0" w:right="0"/>
              <w:jc w:val="righ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140" w:type="dxa"/>
            <w:gridSpan w:val="3"/>
            <w:tcBorders>
              <w:top w:val="single" w:color="auto" w:sz="8"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szCs w:val="22"/>
                <w:lang w:val="en-US"/>
              </w:rPr>
              <w:t xml:space="preserve">   </w:t>
            </w:r>
            <w:r>
              <w:rPr>
                <w:rFonts w:hint="eastAsia" w:ascii="宋体" w:hAnsi="宋体" w:eastAsia="宋体" w:cs="宋体"/>
                <w:kern w:val="0"/>
                <w:sz w:val="24"/>
                <w:szCs w:val="24"/>
              </w:rPr>
              <w:t>目</w:t>
            </w:r>
          </w:p>
        </w:tc>
        <w:tc>
          <w:tcPr>
            <w:tcW w:w="4800" w:type="dxa"/>
            <w:gridSpan w:val="3"/>
            <w:tcBorders>
              <w:top w:val="single" w:color="auto" w:sz="8" w:space="0"/>
              <w:left w:val="nil"/>
              <w:bottom w:val="single" w:color="auto" w:sz="4" w:space="0"/>
              <w:right w:val="single" w:color="000000"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功能分类科目编码</w:t>
            </w:r>
          </w:p>
        </w:tc>
        <w:tc>
          <w:tcPr>
            <w:tcW w:w="1480" w:type="dxa"/>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科目名称</w:t>
            </w:r>
          </w:p>
        </w:tc>
        <w:tc>
          <w:tcPr>
            <w:tcW w:w="1540" w:type="dxa"/>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合计</w:t>
            </w:r>
          </w:p>
        </w:tc>
        <w:tc>
          <w:tcPr>
            <w:tcW w:w="1600" w:type="dxa"/>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基本支出</w:t>
            </w:r>
            <w:r>
              <w:rPr>
                <w:rFonts w:hint="eastAsia" w:ascii="宋体" w:hAnsi="宋体" w:eastAsia="宋体" w:cs="宋体"/>
                <w:kern w:val="0"/>
                <w:sz w:val="24"/>
                <w:szCs w:val="24"/>
                <w:lang w:val="en-US"/>
              </w:rPr>
              <w:t xml:space="preserve">  </w:t>
            </w:r>
          </w:p>
        </w:tc>
        <w:tc>
          <w:tcPr>
            <w:tcW w:w="1660" w:type="dxa"/>
            <w:vMerge w:val="restart"/>
            <w:tcBorders>
              <w:top w:val="nil"/>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rPr>
                <w:rFonts w:hint="eastAsia" w:ascii="宋体"/>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c>
          <w:tcPr>
            <w:tcW w:w="154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c>
          <w:tcPr>
            <w:tcW w:w="160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c>
          <w:tcPr>
            <w:tcW w:w="166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rPr>
                <w:rFonts w:hint="eastAsia" w:ascii="宋体"/>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c>
          <w:tcPr>
            <w:tcW w:w="154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c>
          <w:tcPr>
            <w:tcW w:w="160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c>
          <w:tcPr>
            <w:tcW w:w="1660" w:type="dxa"/>
            <w:vMerge w:val="continue"/>
            <w:tcBorders>
              <w:top w:val="nil"/>
              <w:left w:val="single" w:color="auto" w:sz="4" w:space="0"/>
              <w:bottom w:val="single" w:color="auto" w:sz="4" w:space="0"/>
              <w:right w:val="single" w:color="auto" w:sz="4" w:space="0"/>
            </w:tcBorders>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栏次</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1</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2</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合计</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48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54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54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rPr>
              <w:t>　</w:t>
            </w:r>
          </w:p>
        </w:tc>
        <w:tc>
          <w:tcPr>
            <w:tcW w:w="154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54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54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nil"/>
              <w:left w:val="nil"/>
              <w:bottom w:val="single" w:color="auto" w:sz="4"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8" w:space="0"/>
              <w:right w:val="single" w:color="auto" w:sz="4" w:space="0"/>
            </w:tcBorders>
            <w:vAlign w:val="center"/>
          </w:tcPr>
          <w:p>
            <w:pPr>
              <w:widowControl/>
              <w:spacing w:before="0" w:beforeAutospacing="1" w:after="0" w:afterAutospacing="1" w:line="24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480" w:type="dxa"/>
            <w:tcBorders>
              <w:top w:val="nil"/>
              <w:left w:val="nil"/>
              <w:bottom w:val="single" w:color="auto" w:sz="8"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540" w:type="dxa"/>
            <w:tcBorders>
              <w:top w:val="nil"/>
              <w:left w:val="nil"/>
              <w:bottom w:val="single" w:color="auto" w:sz="8"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00" w:type="dxa"/>
            <w:tcBorders>
              <w:top w:val="nil"/>
              <w:left w:val="nil"/>
              <w:bottom w:val="single" w:color="auto" w:sz="8"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c>
          <w:tcPr>
            <w:tcW w:w="1660" w:type="dxa"/>
            <w:tcBorders>
              <w:top w:val="nil"/>
              <w:left w:val="nil"/>
              <w:bottom w:val="single" w:color="auto" w:sz="8" w:space="0"/>
              <w:right w:val="single" w:color="auto" w:sz="4"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40" w:type="dxa"/>
            <w:gridSpan w:val="6"/>
            <w:tcBorders>
              <w:top w:val="single" w:color="auto" w:sz="8" w:space="0"/>
            </w:tcBorders>
            <w:vAlign w:val="center"/>
          </w:tcPr>
          <w:p>
            <w:pPr>
              <w:widowControl/>
              <w:spacing w:before="0" w:beforeAutospacing="1" w:after="0" w:afterAutospacing="1" w:line="24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注：</w:t>
            </w:r>
            <w:r>
              <w:rPr>
                <w:rFonts w:hint="eastAsia" w:ascii="宋体" w:hAnsi="宋体" w:eastAsia="宋体" w:cs="宋体"/>
                <w:kern w:val="0"/>
                <w:sz w:val="24"/>
                <w:szCs w:val="24"/>
                <w:lang w:val="en-US"/>
              </w:rPr>
              <w:t>1.</w:t>
            </w:r>
            <w:r>
              <w:rPr>
                <w:rFonts w:hint="eastAsia" w:ascii="宋体" w:hAnsi="宋体" w:eastAsia="宋体" w:cs="宋体"/>
                <w:kern w:val="0"/>
                <w:sz w:val="24"/>
                <w:szCs w:val="24"/>
              </w:rPr>
              <w:t>本表反映单位本年度国有资本经营预算财政拨款支出情况。</w:t>
            </w:r>
          </w:p>
          <w:p>
            <w:pPr>
              <w:widowControl/>
              <w:spacing w:before="0" w:beforeAutospacing="1" w:after="0" w:afterAutospacing="1" w:line="240" w:lineRule="auto"/>
              <w:ind w:left="720" w:right="0" w:hanging="720" w:hangingChars="3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 xml:space="preserve">    2.</w:t>
            </w:r>
            <w:r>
              <w:rPr>
                <w:rFonts w:hint="eastAsia" w:ascii="Times New Roman" w:hAnsi="Times New Roman" w:eastAsia="宋体" w:cs="Times New Roman"/>
                <w:color w:val="000000"/>
                <w:kern w:val="0"/>
                <w:sz w:val="24"/>
                <w:szCs w:val="24"/>
              </w:rPr>
              <w:t>本单位</w:t>
            </w:r>
            <w:r>
              <w:rPr>
                <w:rFonts w:hint="default" w:ascii="Times New Roman" w:hAnsi="Times New Roman" w:cs="Times New Roman"/>
                <w:color w:val="000000"/>
                <w:kern w:val="0"/>
                <w:sz w:val="24"/>
                <w:szCs w:val="24"/>
                <w:lang w:val="en-US"/>
              </w:rPr>
              <w:t>2020</w:t>
            </w:r>
            <w:r>
              <w:rPr>
                <w:rFonts w:hint="eastAsia" w:ascii="Times New Roman" w:hAnsi="Times New Roman" w:eastAsia="宋体" w:cs="Times New Roman"/>
                <w:color w:val="000000"/>
                <w:kern w:val="0"/>
                <w:sz w:val="24"/>
                <w:szCs w:val="24"/>
              </w:rPr>
              <w:t>年度没有使用国有资本经营预算财政拨款安排的支出。</w:t>
            </w:r>
          </w:p>
        </w:tc>
      </w:tr>
    </w:tbl>
    <w:p>
      <w:pPr>
        <w:widowControl/>
        <w:spacing w:before="0" w:beforeAutospacing="1" w:after="0" w:afterAutospacing="1" w:line="600" w:lineRule="exact"/>
        <w:ind w:left="0" w:right="0"/>
        <w:jc w:val="center"/>
        <w:rPr>
          <w:rFonts w:hint="eastAsia" w:ascii="黑体" w:hAnsi="宋体" w:eastAsia="黑体" w:cs="黑体"/>
          <w:sz w:val="36"/>
          <w:szCs w:val="36"/>
          <w:lang w:val="en-US"/>
        </w:rPr>
      </w:pPr>
    </w:p>
    <w:p>
      <w:pPr>
        <w:widowControl/>
        <w:spacing w:before="0" w:beforeAutospacing="1" w:after="0" w:afterAutospacing="1" w:line="600" w:lineRule="exact"/>
        <w:ind w:left="0" w:right="0"/>
        <w:jc w:val="center"/>
        <w:rPr>
          <w:rFonts w:hint="eastAsia" w:ascii="黑体" w:hAnsi="宋体" w:eastAsia="黑体" w:cs="黑体"/>
          <w:sz w:val="36"/>
          <w:szCs w:val="36"/>
          <w:lang w:val="en-US"/>
        </w:rPr>
      </w:pPr>
    </w:p>
    <w:p>
      <w:pPr>
        <w:widowControl/>
        <w:spacing w:before="0" w:beforeAutospacing="1" w:after="0" w:afterAutospacing="1" w:line="600" w:lineRule="exact"/>
        <w:ind w:left="0" w:right="0"/>
        <w:jc w:val="center"/>
        <w:rPr>
          <w:rFonts w:hint="eastAsia" w:ascii="黑体" w:hAnsi="宋体" w:eastAsia="黑体" w:cs="黑体"/>
          <w:sz w:val="36"/>
          <w:szCs w:val="36"/>
          <w:lang w:val="en-US"/>
        </w:rPr>
      </w:pPr>
    </w:p>
    <w:p>
      <w:pPr>
        <w:widowControl/>
        <w:spacing w:before="0" w:beforeAutospacing="1" w:after="0" w:afterAutospacing="1" w:line="600" w:lineRule="exact"/>
        <w:ind w:left="0" w:right="0"/>
        <w:jc w:val="center"/>
        <w:rPr>
          <w:rFonts w:hint="eastAsia" w:ascii="黑体" w:hAnsi="宋体" w:eastAsia="黑体" w:cs="黑体"/>
          <w:sz w:val="36"/>
          <w:szCs w:val="36"/>
          <w:lang w:val="en-US"/>
        </w:rPr>
      </w:pPr>
    </w:p>
    <w:p>
      <w:pPr>
        <w:widowControl/>
        <w:spacing w:before="0" w:beforeAutospacing="1" w:after="0" w:afterAutospacing="1" w:line="600" w:lineRule="exact"/>
        <w:ind w:left="0" w:right="0"/>
        <w:jc w:val="center"/>
        <w:rPr>
          <w:rFonts w:hint="eastAsia" w:ascii="黑体" w:hAnsi="宋体" w:eastAsia="黑体" w:cs="黑体"/>
          <w:sz w:val="36"/>
          <w:szCs w:val="36"/>
          <w:lang w:val="en-US"/>
        </w:rPr>
      </w:pPr>
    </w:p>
    <w:p>
      <w:pPr>
        <w:widowControl/>
        <w:spacing w:before="0" w:beforeAutospacing="1" w:after="0" w:afterAutospacing="1" w:line="600" w:lineRule="exact"/>
        <w:ind w:left="0" w:right="0"/>
        <w:jc w:val="center"/>
        <w:rPr>
          <w:rFonts w:hint="eastAsia" w:ascii="黑体" w:hAnsi="宋体" w:eastAsia="黑体" w:cs="黑体"/>
          <w:sz w:val="36"/>
          <w:szCs w:val="36"/>
          <w:lang w:val="en-US"/>
        </w:rPr>
      </w:pPr>
    </w:p>
    <w:p>
      <w:pPr>
        <w:widowControl/>
        <w:spacing w:before="0" w:beforeAutospacing="1" w:after="0" w:afterAutospacing="1" w:line="600" w:lineRule="exact"/>
        <w:ind w:left="0" w:right="0"/>
        <w:jc w:val="center"/>
        <w:rPr>
          <w:rFonts w:hint="eastAsia" w:ascii="黑体" w:hAnsi="宋体" w:eastAsia="黑体" w:cs="黑体"/>
          <w:sz w:val="36"/>
          <w:szCs w:val="36"/>
        </w:rPr>
      </w:pPr>
    </w:p>
    <w:p>
      <w:pPr>
        <w:widowControl/>
        <w:spacing w:before="0" w:beforeAutospacing="1" w:after="0" w:afterAutospacing="1" w:line="600" w:lineRule="exact"/>
        <w:ind w:left="0" w:right="0"/>
        <w:jc w:val="center"/>
        <w:rPr>
          <w:rFonts w:hint="eastAsia" w:ascii="仿宋" w:hAnsi="仿宋" w:eastAsia="仿宋" w:cs="仿宋"/>
          <w:sz w:val="32"/>
          <w:szCs w:val="32"/>
          <w:lang w:val="en-US"/>
        </w:rPr>
      </w:pPr>
      <w:r>
        <w:rPr>
          <w:rFonts w:hint="eastAsia" w:ascii="黑体" w:hAnsi="宋体" w:eastAsia="黑体" w:cs="黑体"/>
          <w:sz w:val="36"/>
          <w:szCs w:val="36"/>
        </w:rPr>
        <w:t xml:space="preserve">第三部分 </w:t>
      </w:r>
      <w:r>
        <w:rPr>
          <w:rFonts w:hint="eastAsia" w:ascii="黑体" w:hAnsi="宋体" w:eastAsia="黑体" w:cs="黑体"/>
          <w:sz w:val="36"/>
          <w:szCs w:val="36"/>
          <w:lang w:val="en-US"/>
        </w:rPr>
        <w:t>2020</w:t>
      </w:r>
      <w:r>
        <w:rPr>
          <w:rFonts w:hint="eastAsia" w:ascii="黑体" w:hAnsi="宋体" w:eastAsia="黑体" w:cs="黑体"/>
          <w:sz w:val="36"/>
          <w:szCs w:val="36"/>
        </w:rPr>
        <w:t>年度部门决算情况说明</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黑体" w:hAnsi="宋体" w:eastAsia="黑体" w:cs="黑体"/>
          <w:sz w:val="32"/>
          <w:szCs w:val="32"/>
          <w:lang w:val="en-US"/>
        </w:rPr>
      </w:pPr>
      <w:r>
        <w:rPr>
          <w:rFonts w:hint="eastAsia" w:ascii="黑体" w:hAnsi="宋体" w:eastAsia="黑体" w:cs="黑体"/>
          <w:sz w:val="32"/>
          <w:szCs w:val="32"/>
        </w:rPr>
        <w:t>一、收入支出决算总体情况说明</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2020</w:t>
      </w:r>
      <w:r>
        <w:rPr>
          <w:rFonts w:hint="eastAsia" w:ascii="仿宋" w:hAnsi="仿宋" w:eastAsia="仿宋" w:cs="仿宋_GB2312"/>
          <w:sz w:val="32"/>
          <w:szCs w:val="32"/>
        </w:rPr>
        <w:t>年本单位年初结转和结余</w:t>
      </w:r>
      <w:r>
        <w:rPr>
          <w:rFonts w:hint="eastAsia" w:ascii="仿宋" w:hAnsi="仿宋" w:eastAsia="仿宋" w:cs="Arial"/>
          <w:color w:val="333333"/>
          <w:sz w:val="32"/>
          <w:szCs w:val="32"/>
          <w:lang w:val="en-US"/>
        </w:rPr>
        <w:t>1,775.26</w:t>
      </w:r>
      <w:r>
        <w:rPr>
          <w:rFonts w:hint="eastAsia" w:ascii="仿宋" w:hAnsi="仿宋" w:eastAsia="仿宋" w:cs="仿宋_GB2312"/>
          <w:sz w:val="32"/>
          <w:szCs w:val="32"/>
        </w:rPr>
        <w:t>万元，使用非财政拨款结余</w:t>
      </w:r>
      <w:r>
        <w:rPr>
          <w:rFonts w:hint="eastAsia" w:ascii="仿宋" w:hAnsi="仿宋" w:eastAsia="仿宋" w:cs="Arial"/>
          <w:color w:val="333333"/>
          <w:sz w:val="32"/>
          <w:szCs w:val="32"/>
          <w:lang w:val="en-US"/>
        </w:rPr>
        <w:t>0.00</w:t>
      </w:r>
      <w:r>
        <w:rPr>
          <w:rFonts w:hint="eastAsia" w:ascii="仿宋" w:hAnsi="仿宋" w:eastAsia="仿宋" w:cs="仿宋_GB2312"/>
          <w:sz w:val="32"/>
          <w:szCs w:val="32"/>
        </w:rPr>
        <w:t>万元，本年收入</w:t>
      </w:r>
      <w:r>
        <w:rPr>
          <w:rFonts w:hint="eastAsia" w:ascii="仿宋" w:hAnsi="仿宋" w:eastAsia="仿宋" w:cs="Arial"/>
          <w:color w:val="333333"/>
          <w:sz w:val="32"/>
          <w:szCs w:val="32"/>
          <w:lang w:val="en-US"/>
        </w:rPr>
        <w:t>44,448.96</w:t>
      </w:r>
      <w:r>
        <w:rPr>
          <w:rFonts w:hint="eastAsia" w:ascii="仿宋" w:hAnsi="仿宋" w:eastAsia="仿宋" w:cs="仿宋_GB2312"/>
          <w:sz w:val="32"/>
          <w:szCs w:val="32"/>
        </w:rPr>
        <w:t>万元，本年支出</w:t>
      </w:r>
      <w:r>
        <w:rPr>
          <w:rFonts w:hint="eastAsia" w:ascii="仿宋" w:hAnsi="仿宋" w:eastAsia="仿宋" w:cs="Arial"/>
          <w:color w:val="333333"/>
          <w:sz w:val="32"/>
          <w:szCs w:val="32"/>
          <w:lang w:val="en-US"/>
        </w:rPr>
        <w:t>43,012.84</w:t>
      </w:r>
      <w:r>
        <w:rPr>
          <w:rFonts w:hint="eastAsia" w:ascii="仿宋" w:hAnsi="仿宋" w:eastAsia="仿宋" w:cs="仿宋_GB2312"/>
          <w:sz w:val="32"/>
          <w:szCs w:val="32"/>
        </w:rPr>
        <w:t>万元，结余分配</w:t>
      </w:r>
      <w:r>
        <w:rPr>
          <w:rFonts w:hint="eastAsia" w:ascii="仿宋" w:hAnsi="仿宋" w:eastAsia="仿宋" w:cs="Arial"/>
          <w:color w:val="333333"/>
          <w:sz w:val="32"/>
          <w:szCs w:val="32"/>
          <w:lang w:val="en-US"/>
        </w:rPr>
        <w:t>833.41</w:t>
      </w:r>
      <w:r>
        <w:rPr>
          <w:rFonts w:hint="eastAsia" w:ascii="仿宋" w:hAnsi="仿宋" w:eastAsia="仿宋" w:cs="仿宋_GB2312"/>
          <w:sz w:val="32"/>
          <w:szCs w:val="32"/>
        </w:rPr>
        <w:t>万元，年末结转和结余</w:t>
      </w:r>
      <w:r>
        <w:rPr>
          <w:rFonts w:hint="eastAsia" w:ascii="仿宋" w:hAnsi="仿宋" w:eastAsia="仿宋" w:cs="Arial"/>
          <w:color w:val="333333"/>
          <w:sz w:val="32"/>
          <w:szCs w:val="32"/>
          <w:lang w:val="en-US"/>
        </w:rPr>
        <w:t>2,377.96</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Times New Roman"/>
          <w:sz w:val="32"/>
          <w:szCs w:val="32"/>
          <w:lang w:val="en-US"/>
        </w:rPr>
      </w:pPr>
      <w:r>
        <w:rPr>
          <w:rFonts w:hint="eastAsia" w:ascii="仿宋" w:hAnsi="仿宋" w:eastAsia="仿宋" w:cs="仿宋_GB2312"/>
          <w:sz w:val="32"/>
          <w:szCs w:val="32"/>
        </w:rPr>
        <w:t>（一）</w:t>
      </w:r>
      <w:r>
        <w:rPr>
          <w:rFonts w:hint="eastAsia" w:ascii="仿宋" w:hAnsi="仿宋" w:eastAsia="仿宋" w:cs="仿宋_GB2312"/>
          <w:sz w:val="32"/>
          <w:szCs w:val="32"/>
          <w:lang w:val="en-US"/>
        </w:rPr>
        <w:t>2020</w:t>
      </w:r>
      <w:r>
        <w:rPr>
          <w:rFonts w:hint="eastAsia" w:ascii="仿宋" w:hAnsi="仿宋" w:eastAsia="仿宋" w:cs="仿宋_GB2312"/>
          <w:sz w:val="32"/>
          <w:szCs w:val="32"/>
        </w:rPr>
        <w:t>年收入</w:t>
      </w:r>
      <w:r>
        <w:rPr>
          <w:rFonts w:hint="eastAsia" w:ascii="仿宋" w:hAnsi="仿宋" w:eastAsia="仿宋" w:cs="Arial"/>
          <w:color w:val="333333"/>
          <w:sz w:val="32"/>
          <w:szCs w:val="32"/>
          <w:lang w:val="en-US"/>
        </w:rPr>
        <w:t>44,448.96</w:t>
      </w:r>
      <w:r>
        <w:rPr>
          <w:rFonts w:hint="eastAsia" w:ascii="仿宋" w:hAnsi="仿宋" w:eastAsia="仿宋" w:cs="仿宋_GB2312"/>
          <w:sz w:val="32"/>
          <w:szCs w:val="32"/>
        </w:rPr>
        <w:t>万元，比上年决算数增加</w:t>
      </w:r>
      <w:r>
        <w:rPr>
          <w:rFonts w:hint="eastAsia" w:ascii="仿宋" w:hAnsi="仿宋" w:eastAsia="仿宋" w:cs="仿宋_GB2312"/>
          <w:sz w:val="32"/>
          <w:szCs w:val="32"/>
          <w:lang w:val="en-US" w:eastAsia="zh-CN"/>
        </w:rPr>
        <w:t>678.62</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1.55</w:t>
      </w:r>
      <w:r>
        <w:rPr>
          <w:rFonts w:hint="eastAsia" w:ascii="仿宋" w:hAnsi="仿宋" w:eastAsia="仿宋" w:cs="仿宋_GB2312"/>
          <w:sz w:val="32"/>
          <w:szCs w:val="32"/>
        </w:rPr>
        <w:t>％</w:t>
      </w:r>
      <w:r>
        <w:rPr>
          <w:rFonts w:hint="eastAsia" w:ascii="仿宋" w:hAnsi="仿宋" w:eastAsia="仿宋" w:cs="仿宋"/>
          <w:sz w:val="32"/>
          <w:szCs w:val="32"/>
        </w:rPr>
        <w:t>，</w:t>
      </w:r>
      <w:r>
        <w:rPr>
          <w:rFonts w:hint="eastAsia" w:ascii="仿宋" w:hAnsi="仿宋" w:eastAsia="仿宋" w:cs="仿宋_GB2312"/>
          <w:sz w:val="32"/>
          <w:szCs w:val="32"/>
        </w:rPr>
        <w:t>具体情况如下：</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182" w:leftChars="76" w:right="0" w:firstLine="480" w:firstLineChars="15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1.</w:t>
      </w:r>
      <w:r>
        <w:rPr>
          <w:lang w:val="en-US"/>
        </w:rPr>
        <w:t xml:space="preserve"> </w:t>
      </w:r>
      <w:r>
        <w:rPr>
          <w:rFonts w:hint="eastAsia" w:ascii="仿宋" w:hAnsi="仿宋" w:eastAsia="仿宋" w:cs="仿宋_GB2312"/>
          <w:sz w:val="32"/>
          <w:szCs w:val="32"/>
        </w:rPr>
        <w:t>一般公共预算财政拨款收入</w:t>
      </w:r>
      <w:r>
        <w:rPr>
          <w:rFonts w:hint="eastAsia" w:ascii="仿宋" w:hAnsi="仿宋" w:eastAsia="仿宋" w:cs="Arial"/>
          <w:color w:val="333333"/>
          <w:sz w:val="32"/>
          <w:szCs w:val="32"/>
          <w:lang w:val="en-US"/>
        </w:rPr>
        <w:t>2,635.16</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182" w:leftChars="76" w:right="0" w:firstLine="480" w:firstLineChars="15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2.</w:t>
      </w:r>
      <w:r>
        <w:rPr>
          <w:lang w:val="en-US"/>
        </w:rPr>
        <w:t xml:space="preserve"> </w:t>
      </w:r>
      <w:r>
        <w:rPr>
          <w:rFonts w:hint="eastAsia" w:ascii="仿宋" w:hAnsi="仿宋" w:eastAsia="仿宋" w:cs="仿宋_GB2312"/>
          <w:sz w:val="32"/>
          <w:szCs w:val="32"/>
        </w:rPr>
        <w:t>政府性基金预算财政拨款收入</w:t>
      </w:r>
      <w:r>
        <w:rPr>
          <w:rFonts w:hint="eastAsia" w:ascii="仿宋" w:hAnsi="仿宋" w:eastAsia="仿宋" w:cs="Arial"/>
          <w:color w:val="333333"/>
          <w:sz w:val="32"/>
          <w:szCs w:val="32"/>
          <w:lang w:val="en-US"/>
        </w:rPr>
        <w:t>5,000.00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182" w:leftChars="76" w:right="0" w:firstLine="480" w:firstLineChars="15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3.</w:t>
      </w:r>
      <w:r>
        <w:rPr>
          <w:lang w:val="en-US"/>
        </w:rPr>
        <w:t xml:space="preserve"> </w:t>
      </w:r>
      <w:r>
        <w:rPr>
          <w:rFonts w:hint="eastAsia" w:ascii="仿宋" w:hAnsi="仿宋" w:eastAsia="仿宋" w:cs="仿宋_GB2312"/>
          <w:sz w:val="32"/>
          <w:szCs w:val="32"/>
        </w:rPr>
        <w:t>国有资本经营预算财政拨款收入</w:t>
      </w:r>
      <w:r>
        <w:rPr>
          <w:rFonts w:hint="eastAsia" w:ascii="仿宋" w:hAnsi="仿宋" w:eastAsia="仿宋" w:cs="Arial"/>
          <w:color w:val="333333"/>
          <w:sz w:val="32"/>
          <w:szCs w:val="32"/>
          <w:lang w:val="en-US"/>
        </w:rPr>
        <w:t>0.00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4.</w:t>
      </w:r>
      <w:r>
        <w:rPr>
          <w:rFonts w:hint="eastAsia" w:ascii="仿宋" w:hAnsi="仿宋" w:eastAsia="仿宋" w:cs="仿宋"/>
          <w:sz w:val="32"/>
          <w:szCs w:val="32"/>
          <w:lang w:val="en-US"/>
        </w:rPr>
        <w:t xml:space="preserve"> </w:t>
      </w:r>
      <w:r>
        <w:rPr>
          <w:rFonts w:hint="eastAsia" w:ascii="仿宋" w:hAnsi="仿宋" w:eastAsia="仿宋" w:cs="仿宋"/>
          <w:sz w:val="32"/>
          <w:szCs w:val="32"/>
        </w:rPr>
        <w:t>上级补助收入</w:t>
      </w:r>
      <w:r>
        <w:rPr>
          <w:rFonts w:hint="eastAsia" w:ascii="仿宋" w:hAnsi="仿宋" w:eastAsia="仿宋" w:cs="Arial"/>
          <w:color w:val="333333"/>
          <w:sz w:val="32"/>
          <w:szCs w:val="32"/>
          <w:lang w:val="en-US"/>
        </w:rPr>
        <w:t>0.00</w:t>
      </w:r>
      <w:r>
        <w:rPr>
          <w:rFonts w:hint="eastAsia" w:ascii="仿宋" w:hAnsi="仿宋" w:eastAsia="仿宋" w:cs="仿宋"/>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5.</w:t>
      </w:r>
      <w:r>
        <w:rPr>
          <w:rFonts w:hint="eastAsia" w:ascii="仿宋" w:hAnsi="仿宋" w:eastAsia="仿宋" w:cs="仿宋"/>
          <w:sz w:val="32"/>
          <w:szCs w:val="32"/>
          <w:lang w:val="en-US"/>
        </w:rPr>
        <w:t xml:space="preserve"> </w:t>
      </w:r>
      <w:r>
        <w:rPr>
          <w:rFonts w:hint="eastAsia" w:ascii="仿宋" w:hAnsi="仿宋" w:eastAsia="仿宋" w:cs="仿宋_GB2312"/>
          <w:sz w:val="32"/>
          <w:szCs w:val="32"/>
        </w:rPr>
        <w:t>事业收入</w:t>
      </w:r>
      <w:r>
        <w:rPr>
          <w:rFonts w:hint="eastAsia" w:ascii="仿宋" w:hAnsi="仿宋" w:eastAsia="仿宋" w:cs="仿宋_GB2312"/>
          <w:sz w:val="32"/>
          <w:szCs w:val="32"/>
          <w:lang w:val="en-US" w:eastAsia="zh-CN"/>
        </w:rPr>
        <w:t>36131.65</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6.</w:t>
      </w:r>
      <w:r>
        <w:rPr>
          <w:rFonts w:hint="eastAsia" w:ascii="仿宋" w:hAnsi="仿宋" w:eastAsia="仿宋" w:cs="仿宋"/>
          <w:sz w:val="32"/>
          <w:szCs w:val="32"/>
          <w:lang w:val="en-US"/>
        </w:rPr>
        <w:t xml:space="preserve"> </w:t>
      </w:r>
      <w:r>
        <w:rPr>
          <w:rFonts w:hint="eastAsia" w:ascii="仿宋" w:hAnsi="仿宋" w:eastAsia="仿宋" w:cs="仿宋_GB2312"/>
          <w:sz w:val="32"/>
          <w:szCs w:val="32"/>
        </w:rPr>
        <w:t>经营收入</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7.</w:t>
      </w:r>
      <w:r>
        <w:rPr>
          <w:rFonts w:hint="eastAsia" w:ascii="仿宋" w:hAnsi="仿宋" w:eastAsia="仿宋" w:cs="仿宋_GB2312"/>
          <w:sz w:val="32"/>
          <w:szCs w:val="32"/>
        </w:rPr>
        <w:t>附属单位上缴收入</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8.</w:t>
      </w:r>
      <w:r>
        <w:rPr>
          <w:rFonts w:hint="eastAsia" w:ascii="仿宋" w:hAnsi="仿宋" w:eastAsia="仿宋" w:cs="仿宋_GB2312"/>
          <w:sz w:val="32"/>
          <w:szCs w:val="32"/>
        </w:rPr>
        <w:t>其他收入</w:t>
      </w:r>
      <w:r>
        <w:rPr>
          <w:rFonts w:hint="eastAsia" w:ascii="仿宋" w:hAnsi="仿宋" w:eastAsia="仿宋" w:cs="仿宋_GB2312"/>
          <w:sz w:val="32"/>
          <w:szCs w:val="32"/>
          <w:lang w:val="en-US" w:eastAsia="zh-CN"/>
        </w:rPr>
        <w:t>682.15</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Times New Roman"/>
          <w:sz w:val="32"/>
          <w:szCs w:val="32"/>
          <w:lang w:val="en-US"/>
        </w:rPr>
      </w:pPr>
      <w:r>
        <w:rPr>
          <w:rFonts w:hint="eastAsia" w:ascii="仿宋" w:hAnsi="仿宋" w:eastAsia="仿宋" w:cs="仿宋_GB2312"/>
          <w:sz w:val="32"/>
          <w:szCs w:val="32"/>
        </w:rPr>
        <w:t>（二）</w:t>
      </w:r>
      <w:r>
        <w:rPr>
          <w:rFonts w:hint="eastAsia" w:ascii="仿宋" w:hAnsi="仿宋" w:eastAsia="仿宋" w:cs="仿宋_GB2312"/>
          <w:sz w:val="32"/>
          <w:szCs w:val="32"/>
          <w:lang w:val="en-US"/>
        </w:rPr>
        <w:t>2020</w:t>
      </w:r>
      <w:r>
        <w:rPr>
          <w:rFonts w:hint="eastAsia" w:ascii="仿宋" w:hAnsi="仿宋" w:eastAsia="仿宋" w:cs="仿宋_GB2312"/>
          <w:sz w:val="32"/>
          <w:szCs w:val="32"/>
        </w:rPr>
        <w:t>年支出</w:t>
      </w:r>
      <w:r>
        <w:rPr>
          <w:rFonts w:hint="eastAsia" w:ascii="仿宋" w:hAnsi="仿宋" w:eastAsia="仿宋" w:cs="Arial"/>
          <w:color w:val="333333"/>
          <w:sz w:val="32"/>
          <w:szCs w:val="32"/>
          <w:lang w:val="en-US"/>
        </w:rPr>
        <w:t>43,012.84</w:t>
      </w:r>
      <w:r>
        <w:rPr>
          <w:rFonts w:hint="eastAsia" w:ascii="仿宋" w:hAnsi="仿宋" w:eastAsia="仿宋" w:cs="仿宋_GB2312"/>
          <w:sz w:val="32"/>
          <w:szCs w:val="32"/>
        </w:rPr>
        <w:t>万元，比上年决算数增加</w:t>
      </w:r>
      <w:r>
        <w:rPr>
          <w:rFonts w:hint="eastAsia" w:ascii="仿宋" w:hAnsi="仿宋" w:eastAsia="仿宋" w:cs="仿宋_GB2312"/>
          <w:sz w:val="32"/>
          <w:szCs w:val="32"/>
          <w:lang w:val="en-US" w:eastAsia="zh-CN"/>
        </w:rPr>
        <w:t>8464.08</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24.5</w:t>
      </w:r>
      <w:r>
        <w:rPr>
          <w:rFonts w:hint="eastAsia" w:ascii="仿宋" w:hAnsi="仿宋" w:eastAsia="仿宋" w:cs="仿宋_GB2312"/>
          <w:sz w:val="32"/>
          <w:szCs w:val="32"/>
        </w:rPr>
        <w:t>％</w:t>
      </w:r>
      <w:r>
        <w:rPr>
          <w:rFonts w:hint="eastAsia" w:ascii="仿宋" w:hAnsi="仿宋" w:eastAsia="仿宋" w:cs="仿宋"/>
          <w:sz w:val="32"/>
          <w:szCs w:val="32"/>
        </w:rPr>
        <w:t>，</w:t>
      </w:r>
      <w:r>
        <w:rPr>
          <w:rFonts w:hint="eastAsia" w:ascii="仿宋" w:hAnsi="仿宋" w:eastAsia="仿宋" w:cs="仿宋_GB2312"/>
          <w:sz w:val="32"/>
          <w:szCs w:val="32"/>
        </w:rPr>
        <w:t>具体情况如下：</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269" w:leftChars="112" w:right="0" w:firstLine="480" w:firstLineChars="15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1.</w:t>
      </w: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14,704.12</w:t>
      </w:r>
      <w:r>
        <w:rPr>
          <w:rFonts w:hint="eastAsia" w:ascii="仿宋" w:hAnsi="仿宋" w:eastAsia="仿宋" w:cs="仿宋_GB2312"/>
          <w:sz w:val="32"/>
          <w:szCs w:val="32"/>
        </w:rPr>
        <w:t>万元。其中，人员支出</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right="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eastAsia="zh-CN"/>
        </w:rPr>
        <w:t>12，861.91</w:t>
      </w:r>
      <w:r>
        <w:rPr>
          <w:rFonts w:hint="eastAsia" w:ascii="仿宋" w:hAnsi="仿宋" w:eastAsia="仿宋" w:cs="仿宋_GB2312"/>
          <w:sz w:val="32"/>
          <w:szCs w:val="32"/>
        </w:rPr>
        <w:t>万元，公用支出</w:t>
      </w:r>
      <w:r>
        <w:rPr>
          <w:rFonts w:hint="eastAsia" w:ascii="仿宋" w:hAnsi="仿宋" w:eastAsia="仿宋" w:cs="仿宋_GB2312"/>
          <w:sz w:val="32"/>
          <w:szCs w:val="32"/>
          <w:lang w:val="en-US" w:eastAsia="zh-CN"/>
        </w:rPr>
        <w:t>1,842.21</w:t>
      </w:r>
      <w:r>
        <w:rPr>
          <w:rFonts w:hint="eastAsia" w:ascii="仿宋" w:hAnsi="仿宋" w:eastAsia="仿宋" w:cs="仿宋_GB2312"/>
          <w:sz w:val="32"/>
          <w:szCs w:val="32"/>
        </w:rPr>
        <w:t>万元。</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2.</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28,308.72</w:t>
      </w:r>
      <w:r>
        <w:rPr>
          <w:rFonts w:hint="eastAsia" w:ascii="仿宋" w:hAnsi="仿宋" w:eastAsia="仿宋" w:cs="仿宋_GB2312"/>
          <w:sz w:val="32"/>
          <w:szCs w:val="32"/>
        </w:rPr>
        <w:t>万元。</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黑体" w:hAnsi="宋体" w:eastAsia="黑体" w:cs="黑体"/>
          <w:sz w:val="32"/>
          <w:szCs w:val="32"/>
          <w:lang w:val="en-US"/>
        </w:rPr>
      </w:pPr>
      <w:r>
        <w:rPr>
          <w:rFonts w:hint="eastAsia" w:ascii="黑体" w:hAnsi="宋体" w:eastAsia="黑体" w:cs="黑体"/>
          <w:sz w:val="32"/>
          <w:szCs w:val="32"/>
        </w:rPr>
        <w:t>二、一般公共预算拨款支出决算情况说明</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_GB2312"/>
          <w:sz w:val="32"/>
          <w:szCs w:val="32"/>
          <w:lang w:val="en-US"/>
        </w:rPr>
        <w:t>2020</w:t>
      </w:r>
      <w:r>
        <w:rPr>
          <w:rFonts w:hint="eastAsia" w:ascii="仿宋" w:hAnsi="仿宋" w:eastAsia="仿宋" w:cs="仿宋"/>
          <w:sz w:val="32"/>
          <w:szCs w:val="32"/>
        </w:rPr>
        <w:t>年一般公共预算拨款支出</w:t>
      </w:r>
      <w:r>
        <w:rPr>
          <w:rFonts w:hint="eastAsia" w:ascii="仿宋" w:hAnsi="仿宋" w:eastAsia="仿宋" w:cs="Arial"/>
          <w:color w:val="333333"/>
          <w:sz w:val="32"/>
          <w:szCs w:val="32"/>
          <w:lang w:val="en-US"/>
        </w:rPr>
        <w:t>3,000.23</w:t>
      </w:r>
      <w:r>
        <w:rPr>
          <w:rFonts w:hint="eastAsia" w:ascii="仿宋" w:hAnsi="仿宋" w:eastAsia="仿宋" w:cs="仿宋"/>
          <w:sz w:val="32"/>
          <w:szCs w:val="32"/>
        </w:rPr>
        <w:t>万元，比上年决算数增加</w:t>
      </w:r>
      <w:r>
        <w:rPr>
          <w:rFonts w:hint="eastAsia" w:ascii="仿宋" w:hAnsi="仿宋" w:eastAsia="仿宋" w:cs="仿宋"/>
          <w:sz w:val="32"/>
          <w:szCs w:val="32"/>
          <w:lang w:val="en-US" w:eastAsia="zh-CN"/>
        </w:rPr>
        <w:t>2435.29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431.07</w:t>
      </w:r>
      <w:r>
        <w:rPr>
          <w:rFonts w:hint="eastAsia" w:ascii="仿宋" w:hAnsi="仿宋" w:eastAsia="仿宋" w:cs="仿宋"/>
          <w:sz w:val="32"/>
          <w:szCs w:val="32"/>
          <w:lang w:val="en-US"/>
        </w:rPr>
        <w:t>%</w:t>
      </w:r>
      <w:r>
        <w:rPr>
          <w:rFonts w:hint="eastAsia" w:ascii="仿宋" w:hAnsi="仿宋" w:eastAsia="仿宋" w:cs="仿宋"/>
          <w:sz w:val="32"/>
          <w:szCs w:val="32"/>
        </w:rPr>
        <w:t>，具体情况如下：</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（一）</w:t>
      </w:r>
      <w:r>
        <w:rPr>
          <w:rFonts w:hint="eastAsia" w:ascii="仿宋" w:hAnsi="仿宋" w:eastAsia="仿宋" w:cs="仿宋"/>
          <w:sz w:val="32"/>
          <w:szCs w:val="32"/>
          <w:lang w:val="en-US" w:eastAsia="zh-CN"/>
        </w:rPr>
        <w:t>2100199（其他卫生健康管理事务支出）1.67</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1.67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2020年新增项目补助经费</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（二）</w:t>
      </w:r>
      <w:r>
        <w:rPr>
          <w:rFonts w:hint="eastAsia" w:ascii="仿宋" w:hAnsi="仿宋" w:eastAsia="仿宋" w:cs="仿宋"/>
          <w:sz w:val="32"/>
          <w:szCs w:val="32"/>
          <w:lang w:val="en-US" w:eastAsia="zh-CN"/>
        </w:rPr>
        <w:t>2100201（综合医院）507.78</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507.78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世行贷款医改促进项目支出增加和医院房屋修缮费支出增加</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2100299（其他公立医院支出）1167.79</w:t>
      </w:r>
      <w:r>
        <w:rPr>
          <w:rFonts w:hint="eastAsia" w:ascii="仿宋" w:hAnsi="仿宋" w:eastAsia="仿宋" w:cs="仿宋"/>
          <w:sz w:val="32"/>
          <w:szCs w:val="32"/>
        </w:rPr>
        <w:t>万元，较上年决算数</w:t>
      </w:r>
      <w:r>
        <w:rPr>
          <w:rFonts w:hint="eastAsia" w:ascii="仿宋" w:hAnsi="仿宋" w:eastAsia="仿宋" w:cs="仿宋"/>
          <w:sz w:val="32"/>
          <w:szCs w:val="32"/>
          <w:lang w:val="en-US" w:eastAsia="zh-CN"/>
        </w:rPr>
        <w:t>增加629.42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116.91</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药品零差价补助支出、公立医院综合服务能力提升补助支出和公立医院综合改革省级补助支出增加</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2100399（其他基层医疗卫生机构支出）14.05</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14.05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首次在总医院缴纳2020年度村卫生所医疗责任保险</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2100408（基本公共卫生服务）35.80</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35.80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学生常见病、健康影响因素监测、医疗服务价格监测补助支出增加所致</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2100409（重大公共卫生服务）51.45</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51.45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新冠肺炎疫情防控支出增加</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2100410（突发公共卫生事件应急处理）723.56</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723.56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新冠肺炎疫情防控支出增加</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2100499（其他公共卫生支出）29.11</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28.15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2932.29</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艾滋病监测、流感监测经费支出增加</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w:t>
      </w:r>
      <w:r>
        <w:rPr>
          <w:rFonts w:hint="eastAsia" w:ascii="仿宋" w:hAnsi="仿宋" w:eastAsia="仿宋" w:cs="仿宋"/>
          <w:sz w:val="32"/>
          <w:szCs w:val="32"/>
          <w:lang w:val="en-US" w:eastAsia="zh-CN"/>
        </w:rPr>
        <w:t>2100601（中医（民族医）药专项）1.14</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20.72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94.78</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2019年中医医院门诊修缮费20万元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w:t>
      </w:r>
      <w:r>
        <w:rPr>
          <w:rFonts w:hint="eastAsia" w:ascii="仿宋" w:hAnsi="仿宋" w:eastAsia="仿宋" w:cs="仿宋"/>
          <w:sz w:val="32"/>
          <w:szCs w:val="32"/>
          <w:lang w:val="en-US" w:eastAsia="zh-CN"/>
        </w:rPr>
        <w:t>2100717（计划生育服务）2.87</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2.87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前年直接作医疗收入处理</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十一</w:t>
      </w:r>
      <w:r>
        <w:rPr>
          <w:rFonts w:hint="eastAsia" w:ascii="仿宋" w:hAnsi="仿宋" w:eastAsia="仿宋" w:cs="仿宋"/>
          <w:sz w:val="32"/>
          <w:szCs w:val="32"/>
        </w:rPr>
        <w:t>）</w:t>
      </w:r>
      <w:r>
        <w:rPr>
          <w:rFonts w:hint="eastAsia" w:ascii="仿宋" w:hAnsi="仿宋" w:eastAsia="仿宋" w:cs="仿宋"/>
          <w:sz w:val="32"/>
          <w:szCs w:val="32"/>
          <w:lang w:val="en-US" w:eastAsia="zh-CN"/>
        </w:rPr>
        <w:t>2101102（事业单位医疗）260</w:t>
      </w:r>
      <w:r>
        <w:rPr>
          <w:rFonts w:hint="eastAsia" w:ascii="仿宋" w:hAnsi="仿宋" w:eastAsia="仿宋" w:cs="仿宋"/>
          <w:sz w:val="32"/>
          <w:szCs w:val="32"/>
        </w:rPr>
        <w:t>万元，较上年决算数增加</w:t>
      </w:r>
      <w:r>
        <w:rPr>
          <w:rFonts w:hint="eastAsia" w:ascii="仿宋" w:hAnsi="仿宋" w:eastAsia="仿宋" w:cs="仿宋"/>
          <w:sz w:val="32"/>
          <w:szCs w:val="32"/>
          <w:lang w:val="en-US" w:eastAsia="zh-CN"/>
        </w:rPr>
        <w:t>260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2020年度增加财政补助用于职工医疗保险单位缴费</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w:t>
      </w:r>
      <w:r>
        <w:rPr>
          <w:rFonts w:hint="eastAsia" w:ascii="仿宋" w:hAnsi="仿宋" w:eastAsia="仿宋" w:cs="仿宋"/>
          <w:sz w:val="32"/>
          <w:szCs w:val="32"/>
          <w:lang w:val="en-US" w:eastAsia="zh-CN"/>
        </w:rPr>
        <w:t>十二</w:t>
      </w:r>
      <w:r>
        <w:rPr>
          <w:rFonts w:hint="eastAsia" w:ascii="仿宋" w:hAnsi="仿宋" w:eastAsia="仿宋" w:cs="仿宋"/>
          <w:sz w:val="32"/>
          <w:szCs w:val="32"/>
        </w:rPr>
        <w:t>）</w:t>
      </w:r>
      <w:r>
        <w:rPr>
          <w:rFonts w:hint="eastAsia" w:ascii="仿宋" w:hAnsi="仿宋" w:eastAsia="仿宋" w:cs="仿宋"/>
          <w:sz w:val="32"/>
          <w:szCs w:val="32"/>
          <w:lang w:val="en-US" w:eastAsia="zh-CN"/>
        </w:rPr>
        <w:t>2109901（其他卫生健康支出）205</w:t>
      </w:r>
      <w:r>
        <w:rPr>
          <w:rFonts w:hint="eastAsia" w:ascii="仿宋" w:hAnsi="仿宋" w:eastAsia="仿宋" w:cs="仿宋"/>
          <w:sz w:val="32"/>
          <w:szCs w:val="32"/>
        </w:rPr>
        <w:t>万元，较上年决算数</w:t>
      </w:r>
      <w:r>
        <w:rPr>
          <w:rFonts w:hint="eastAsia" w:ascii="仿宋" w:hAnsi="仿宋" w:eastAsia="仿宋" w:cs="仿宋"/>
          <w:sz w:val="32"/>
          <w:szCs w:val="32"/>
          <w:lang w:val="en-US" w:eastAsia="zh-CN"/>
        </w:rPr>
        <w:t>增加201.25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5366.67</w:t>
      </w:r>
      <w:r>
        <w:rPr>
          <w:rFonts w:hint="eastAsia" w:ascii="仿宋" w:hAnsi="仿宋" w:eastAsia="仿宋" w:cs="仿宋"/>
          <w:sz w:val="32"/>
          <w:szCs w:val="32"/>
          <w:lang w:val="en-US"/>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公立医院改革省级补助185万元，助理全科医生培圳13万元，对口支援补助7万元</w:t>
      </w:r>
      <w:r>
        <w:rPr>
          <w:rFonts w:hint="eastAsia" w:ascii="仿宋" w:hAnsi="仿宋" w:eastAsia="仿宋" w:cs="仿宋"/>
          <w:sz w:val="32"/>
          <w:szCs w:val="32"/>
        </w:rPr>
        <w:t>。</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黑体" w:hAnsi="宋体" w:eastAsia="黑体" w:cs="仿宋_GB2312"/>
          <w:bCs/>
          <w:sz w:val="32"/>
          <w:szCs w:val="32"/>
          <w:lang w:val="en-US"/>
        </w:rPr>
      </w:pPr>
      <w:r>
        <w:rPr>
          <w:rFonts w:hint="eastAsia" w:ascii="黑体" w:hAnsi="宋体" w:eastAsia="黑体" w:cs="仿宋_GB2312"/>
          <w:bCs/>
          <w:sz w:val="32"/>
          <w:szCs w:val="32"/>
        </w:rPr>
        <w:t>三、政府性基金预算财政拨款支出决算情况说明</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704" w:firstLineChars="22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2020</w:t>
      </w:r>
      <w:r>
        <w:rPr>
          <w:rFonts w:hint="eastAsia" w:ascii="仿宋" w:hAnsi="仿宋" w:eastAsia="仿宋" w:cs="仿宋_GB2312"/>
          <w:sz w:val="32"/>
          <w:szCs w:val="32"/>
        </w:rPr>
        <w:t>年度政府性基金支出</w:t>
      </w:r>
      <w:r>
        <w:rPr>
          <w:rFonts w:hint="eastAsia" w:ascii="仿宋" w:hAnsi="仿宋" w:eastAsia="仿宋" w:cs="仿宋_GB2312"/>
          <w:sz w:val="32"/>
          <w:szCs w:val="32"/>
          <w:lang w:val="en-US" w:eastAsia="zh-CN"/>
        </w:rPr>
        <w:t>4032.23</w:t>
      </w:r>
      <w:r>
        <w:rPr>
          <w:rFonts w:hint="eastAsia" w:ascii="仿宋" w:hAnsi="仿宋" w:eastAsia="仿宋" w:cs="仿宋_GB2312"/>
          <w:sz w:val="32"/>
          <w:szCs w:val="32"/>
        </w:rPr>
        <w:t>万元，比</w:t>
      </w:r>
      <w:r>
        <w:rPr>
          <w:rFonts w:hint="eastAsia" w:ascii="仿宋" w:hAnsi="仿宋" w:eastAsia="仿宋" w:cs="仿宋"/>
          <w:sz w:val="32"/>
          <w:szCs w:val="32"/>
        </w:rPr>
        <w:t>上年</w:t>
      </w:r>
      <w:r>
        <w:rPr>
          <w:rFonts w:hint="eastAsia" w:ascii="仿宋" w:hAnsi="仿宋" w:eastAsia="仿宋" w:cs="仿宋_GB2312"/>
          <w:sz w:val="32"/>
          <w:szCs w:val="32"/>
        </w:rPr>
        <w:t>决算数增加</w:t>
      </w:r>
      <w:r>
        <w:rPr>
          <w:rFonts w:hint="eastAsia" w:ascii="仿宋" w:hAnsi="仿宋" w:eastAsia="仿宋" w:cs="仿宋_GB2312"/>
          <w:sz w:val="32"/>
          <w:szCs w:val="32"/>
          <w:lang w:val="en-US" w:eastAsia="zh-CN"/>
        </w:rPr>
        <w:t>4032.23</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100</w:t>
      </w:r>
      <w:r>
        <w:rPr>
          <w:rFonts w:hint="eastAsia" w:ascii="仿宋" w:hAnsi="仿宋" w:eastAsia="仿宋" w:cs="仿宋_GB2312"/>
          <w:sz w:val="32"/>
          <w:szCs w:val="32"/>
          <w:lang w:val="en-US"/>
        </w:rPr>
        <w:t>%</w:t>
      </w:r>
      <w:r>
        <w:rPr>
          <w:rFonts w:hint="eastAsia" w:ascii="仿宋" w:hAnsi="仿宋" w:eastAsia="仿宋" w:cs="仿宋_GB2312"/>
          <w:sz w:val="32"/>
          <w:szCs w:val="32"/>
        </w:rPr>
        <w:t>，具体情况如下：</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704" w:firstLineChars="22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eastAsia="zh-CN"/>
        </w:rPr>
        <w:t>其他地方自行试点项目收益专项债券收入安排的支出</w:t>
      </w:r>
      <w:r>
        <w:rPr>
          <w:rFonts w:hint="eastAsia" w:ascii="仿宋" w:hAnsi="仿宋" w:eastAsia="仿宋" w:cs="仿宋_GB2312"/>
          <w:sz w:val="32"/>
          <w:szCs w:val="32"/>
        </w:rPr>
        <w:t>（项级科目）</w:t>
      </w:r>
      <w:r>
        <w:rPr>
          <w:rFonts w:hint="eastAsia" w:ascii="仿宋" w:hAnsi="仿宋" w:eastAsia="仿宋" w:cs="仿宋"/>
          <w:sz w:val="32"/>
          <w:szCs w:val="32"/>
          <w:lang w:val="en-US" w:eastAsia="zh-CN"/>
        </w:rPr>
        <w:t>4032.23</w:t>
      </w:r>
      <w:r>
        <w:rPr>
          <w:rFonts w:hint="eastAsia" w:ascii="仿宋" w:hAnsi="仿宋" w:eastAsia="仿宋" w:cs="仿宋_GB2312"/>
          <w:sz w:val="32"/>
          <w:szCs w:val="32"/>
        </w:rPr>
        <w:t>万元，较</w:t>
      </w:r>
      <w:r>
        <w:rPr>
          <w:rFonts w:hint="eastAsia" w:ascii="仿宋" w:hAnsi="仿宋" w:eastAsia="仿宋" w:cs="仿宋"/>
          <w:sz w:val="32"/>
          <w:szCs w:val="32"/>
          <w:lang w:val="en-US" w:eastAsia="zh-CN"/>
        </w:rPr>
        <w:t>2019</w:t>
      </w:r>
      <w:r>
        <w:rPr>
          <w:rFonts w:hint="eastAsia" w:ascii="仿宋" w:hAnsi="仿宋" w:eastAsia="仿宋" w:cs="仿宋_GB2312"/>
          <w:sz w:val="32"/>
          <w:szCs w:val="32"/>
        </w:rPr>
        <w:t>年决算数增加</w:t>
      </w:r>
      <w:r>
        <w:rPr>
          <w:rFonts w:hint="eastAsia" w:ascii="仿宋" w:hAnsi="仿宋" w:eastAsia="仿宋" w:cs="仿宋_GB2312"/>
          <w:sz w:val="32"/>
          <w:szCs w:val="32"/>
          <w:lang w:val="en-US" w:eastAsia="zh-CN"/>
        </w:rPr>
        <w:t>4032.23</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100</w:t>
      </w:r>
      <w:r>
        <w:rPr>
          <w:rFonts w:hint="eastAsia" w:ascii="仿宋" w:hAnsi="仿宋" w:eastAsia="仿宋" w:cs="仿宋_GB2312"/>
          <w:sz w:val="32"/>
          <w:szCs w:val="32"/>
          <w:lang w:val="en-US"/>
        </w:rPr>
        <w:t>%</w:t>
      </w:r>
      <w:r>
        <w:rPr>
          <w:rFonts w:hint="eastAsia" w:ascii="仿宋" w:hAnsi="仿宋" w:eastAsia="仿宋" w:cs="仿宋_GB2312"/>
          <w:sz w:val="32"/>
          <w:szCs w:val="32"/>
        </w:rPr>
        <w:t>。主要原因是</w:t>
      </w:r>
      <w:r>
        <w:rPr>
          <w:rFonts w:hint="eastAsia" w:ascii="仿宋" w:hAnsi="仿宋" w:eastAsia="仿宋" w:cs="仿宋_GB2312"/>
          <w:sz w:val="32"/>
          <w:szCs w:val="32"/>
          <w:lang w:val="en-US" w:eastAsia="zh-CN"/>
        </w:rPr>
        <w:t>2020年新增医疗补短板项目经费拨款，用于购置全身医用X线计算机体层摄影装置、医用血管造影X射线机、电子喉镜、B超机、口腔CT等医疗设备</w:t>
      </w:r>
      <w:r>
        <w:rPr>
          <w:rFonts w:hint="eastAsia" w:ascii="仿宋" w:hAnsi="仿宋" w:eastAsia="仿宋" w:cs="仿宋_GB2312"/>
          <w:sz w:val="32"/>
          <w:szCs w:val="32"/>
        </w:rPr>
        <w:t>。</w:t>
      </w:r>
    </w:p>
    <w:p>
      <w:pPr>
        <w:keepNext w:val="0"/>
        <w:keepLines w:val="0"/>
        <w:pageBreakBefore w:val="0"/>
        <w:widowControl/>
        <w:numPr>
          <w:ilvl w:val="0"/>
          <w:numId w:val="0"/>
        </w:numPr>
        <w:tabs>
          <w:tab w:val="left" w:pos="7513"/>
        </w:tabs>
        <w:kinsoku/>
        <w:wordWrap/>
        <w:overflowPunct/>
        <w:topLinePunct w:val="0"/>
        <w:autoSpaceDE/>
        <w:autoSpaceDN/>
        <w:bidi w:val="0"/>
        <w:adjustRightInd w:val="0"/>
        <w:snapToGrid/>
        <w:spacing w:before="0" w:beforeAutospacing="0" w:after="0" w:afterAutospacing="0" w:line="560" w:lineRule="exact"/>
        <w:ind w:right="0" w:rightChars="0" w:firstLine="640" w:firstLineChars="200"/>
        <w:textAlignment w:val="auto"/>
        <w:rPr>
          <w:rFonts w:hint="eastAsia" w:ascii="黑体" w:hAnsi="宋体" w:eastAsia="黑体" w:cs="仿宋_GB2312"/>
          <w:bCs/>
          <w:sz w:val="32"/>
          <w:szCs w:val="32"/>
        </w:rPr>
      </w:pPr>
      <w:r>
        <w:rPr>
          <w:rFonts w:hint="eastAsia" w:ascii="黑体" w:eastAsia="黑体" w:cs="仿宋_GB2312"/>
          <w:bCs/>
          <w:sz w:val="32"/>
          <w:szCs w:val="32"/>
          <w:lang w:eastAsia="zh-CN"/>
        </w:rPr>
        <w:t>四、</w:t>
      </w:r>
      <w:r>
        <w:rPr>
          <w:rFonts w:hint="eastAsia" w:ascii="黑体" w:hAnsi="宋体" w:eastAsia="黑体" w:cs="仿宋_GB2312"/>
          <w:bCs/>
          <w:sz w:val="32"/>
          <w:szCs w:val="32"/>
        </w:rPr>
        <w:t>国有资本经营预算财政拨款支出决算情况说明</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楷体" w:hAnsi="楷体" w:eastAsia="楷体" w:cs="仿宋_GB2312"/>
          <w:sz w:val="32"/>
          <w:szCs w:val="32"/>
          <w:lang w:val="en-US"/>
        </w:rPr>
      </w:pPr>
      <w:r>
        <w:rPr>
          <w:rFonts w:hint="eastAsia" w:ascii="楷体" w:hAnsi="楷体" w:eastAsia="楷体" w:cs="仿宋_GB2312"/>
          <w:sz w:val="32"/>
          <w:szCs w:val="32"/>
        </w:rPr>
        <w:t>本单位</w:t>
      </w:r>
      <w:r>
        <w:rPr>
          <w:rFonts w:hint="eastAsia" w:ascii="楷体" w:hAnsi="楷体" w:eastAsia="楷体" w:cs="仿宋_GB2312"/>
          <w:sz w:val="32"/>
          <w:szCs w:val="32"/>
          <w:lang w:val="en-US"/>
        </w:rPr>
        <w:t>2020</w:t>
      </w:r>
      <w:r>
        <w:rPr>
          <w:rFonts w:hint="eastAsia" w:ascii="楷体" w:hAnsi="楷体" w:eastAsia="楷体" w:cs="仿宋_GB2312"/>
          <w:sz w:val="32"/>
          <w:szCs w:val="32"/>
        </w:rPr>
        <w:t>年度没有使用国有资本经营预算财政拨款安排的支出。</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黑体" w:hAnsi="宋体" w:eastAsia="黑体" w:cs="仿宋_GB2312"/>
          <w:bCs/>
          <w:sz w:val="32"/>
          <w:szCs w:val="32"/>
          <w:lang w:val="en-US"/>
        </w:rPr>
      </w:pPr>
      <w:r>
        <w:rPr>
          <w:rFonts w:hint="eastAsia" w:ascii="黑体" w:hAnsi="宋体" w:eastAsia="黑体" w:cs="仿宋_GB2312"/>
          <w:bCs/>
          <w:sz w:val="32"/>
          <w:szCs w:val="32"/>
        </w:rPr>
        <w:t>五、一般公共预算财政拨款基本支出决算情况说明</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2020</w:t>
      </w:r>
      <w:r>
        <w:rPr>
          <w:rFonts w:hint="eastAsia" w:ascii="仿宋" w:hAnsi="仿宋" w:eastAsia="仿宋" w:cs="仿宋_GB2312"/>
          <w:sz w:val="32"/>
          <w:szCs w:val="32"/>
        </w:rPr>
        <w:t>年度</w:t>
      </w:r>
      <w:r>
        <w:rPr>
          <w:rFonts w:hint="eastAsia" w:ascii="仿宋" w:hAnsi="仿宋" w:eastAsia="仿宋" w:cs="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sz w:val="32"/>
          <w:szCs w:val="32"/>
          <w:lang w:val="en-US" w:eastAsia="zh-CN"/>
        </w:rPr>
        <w:t>260</w:t>
      </w:r>
      <w:r>
        <w:rPr>
          <w:rFonts w:hint="eastAsia" w:ascii="仿宋" w:hAnsi="仿宋" w:eastAsia="仿宋" w:cs="仿宋_GB2312"/>
          <w:sz w:val="32"/>
          <w:szCs w:val="32"/>
        </w:rPr>
        <w:t>万元，其中：</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260</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黑体" w:hAnsi="宋体" w:eastAsia="黑体" w:cs="仿宋_GB2312"/>
          <w:bCs/>
          <w:sz w:val="32"/>
          <w:szCs w:val="32"/>
          <w:lang w:val="en-US"/>
        </w:rPr>
      </w:pPr>
      <w:r>
        <w:rPr>
          <w:rFonts w:hint="eastAsia" w:ascii="黑体" w:hAnsi="宋体" w:eastAsia="黑体" w:cs="仿宋_GB2312"/>
          <w:bCs/>
          <w:sz w:val="32"/>
          <w:szCs w:val="32"/>
        </w:rPr>
        <w:t>六、</w:t>
      </w:r>
      <w:r>
        <w:rPr>
          <w:rFonts w:hint="eastAsia" w:ascii="黑体" w:hAnsi="宋体" w:eastAsia="黑体" w:cs="黑体"/>
          <w:sz w:val="32"/>
          <w:szCs w:val="32"/>
        </w:rPr>
        <w:t>一般公共预算拨款</w:t>
      </w:r>
      <w:r>
        <w:rPr>
          <w:rFonts w:hint="eastAsia" w:ascii="黑体" w:hAnsi="宋体" w:eastAsia="黑体" w:cs="仿宋_GB2312"/>
          <w:bCs/>
          <w:sz w:val="32"/>
          <w:szCs w:val="32"/>
        </w:rPr>
        <w:t>“三公”经费支出决算情况说明</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704" w:firstLineChars="220"/>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2020</w:t>
      </w:r>
      <w:r>
        <w:rPr>
          <w:rFonts w:hint="eastAsia" w:ascii="仿宋" w:hAnsi="仿宋" w:eastAsia="仿宋" w:cs="仿宋_GB2312"/>
          <w:sz w:val="32"/>
          <w:szCs w:val="32"/>
        </w:rPr>
        <w:t>年度</w:t>
      </w:r>
      <w:r>
        <w:rPr>
          <w:rFonts w:hint="eastAsia" w:ascii="仿宋" w:hAnsi="仿宋" w:eastAsia="仿宋" w:cs="仿宋_GB2312"/>
          <w:sz w:val="32"/>
          <w:szCs w:val="32"/>
          <w:lang w:val="en-US"/>
        </w:rPr>
        <w:t>“</w:t>
      </w:r>
      <w:r>
        <w:rPr>
          <w:rFonts w:hint="eastAsia" w:ascii="仿宋" w:hAnsi="仿宋" w:eastAsia="仿宋" w:cs="仿宋_GB2312"/>
          <w:sz w:val="32"/>
          <w:szCs w:val="32"/>
        </w:rPr>
        <w:t>三公</w:t>
      </w:r>
      <w:r>
        <w:rPr>
          <w:rFonts w:hint="eastAsia" w:ascii="仿宋" w:hAnsi="仿宋" w:eastAsia="仿宋" w:cs="仿宋_GB2312"/>
          <w:sz w:val="32"/>
          <w:szCs w:val="32"/>
          <w:lang w:val="en-US"/>
        </w:rPr>
        <w:t>”</w:t>
      </w:r>
      <w:r>
        <w:rPr>
          <w:rFonts w:hint="eastAsia" w:ascii="仿宋" w:hAnsi="仿宋" w:eastAsia="仿宋" w:cs="仿宋_GB2312"/>
          <w:sz w:val="32"/>
          <w:szCs w:val="32"/>
        </w:rPr>
        <w:t>经费财政拨款支出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val="en-US"/>
        </w:rPr>
        <w:t>%</w:t>
      </w:r>
      <w:r>
        <w:rPr>
          <w:rFonts w:hint="eastAsia" w:ascii="仿宋" w:hAnsi="仿宋" w:eastAsia="仿宋" w:cs="仿宋_GB2312"/>
          <w:sz w:val="32"/>
          <w:szCs w:val="32"/>
        </w:rPr>
        <w:t>。主要原因是</w:t>
      </w:r>
      <w:r>
        <w:rPr>
          <w:rFonts w:hint="eastAsia" w:ascii="仿宋" w:hAnsi="仿宋" w:eastAsia="仿宋" w:cs="仿宋_GB2312"/>
          <w:sz w:val="32"/>
          <w:szCs w:val="32"/>
          <w:lang w:val="en-US" w:eastAsia="zh-CN"/>
        </w:rPr>
        <w:t>本单位没有</w:t>
      </w:r>
      <w:r>
        <w:rPr>
          <w:rFonts w:hint="eastAsia" w:ascii="仿宋" w:hAnsi="仿宋" w:eastAsia="仿宋" w:cs="仿宋"/>
          <w:b w:val="0"/>
          <w:bCs w:val="0"/>
          <w:sz w:val="32"/>
          <w:szCs w:val="32"/>
        </w:rPr>
        <w:t>一般公共预算拨款“三公”经费支出</w:t>
      </w:r>
      <w:r>
        <w:rPr>
          <w:rFonts w:hint="eastAsia" w:ascii="仿宋" w:hAnsi="仿宋" w:eastAsia="仿宋" w:cs="仿宋_GB2312"/>
          <w:sz w:val="32"/>
          <w:szCs w:val="32"/>
        </w:rPr>
        <w:t>。具体情况如下：</w:t>
      </w:r>
      <w:r>
        <w:rPr>
          <w:rFonts w:hint="eastAsia"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val="en-US"/>
        </w:rPr>
        <w:t>%</w:t>
      </w:r>
      <w:r>
        <w:rPr>
          <w:rFonts w:hint="eastAsia" w:ascii="仿宋" w:hAnsi="仿宋" w:eastAsia="仿宋" w:cs="仿宋_GB2312"/>
          <w:sz w:val="32"/>
          <w:szCs w:val="32"/>
        </w:rPr>
        <w:t>。全年安排本单位组织的出国团组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个，参加其他单位出国团组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个；全年因公出国（境）累计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人次。主要是</w:t>
      </w:r>
      <w:r>
        <w:rPr>
          <w:rFonts w:hint="eastAsia" w:ascii="仿宋" w:hAnsi="仿宋" w:eastAsia="仿宋" w:cs="仿宋_GB2312"/>
          <w:sz w:val="32"/>
          <w:szCs w:val="32"/>
          <w:lang w:val="en-US" w:eastAsia="zh-CN"/>
        </w:rPr>
        <w:t>本单位没有</w:t>
      </w:r>
      <w:r>
        <w:rPr>
          <w:rFonts w:hint="eastAsia" w:ascii="仿宋" w:hAnsi="仿宋" w:eastAsia="仿宋" w:cs="仿宋"/>
          <w:b w:val="0"/>
          <w:bCs w:val="0"/>
          <w:sz w:val="32"/>
          <w:szCs w:val="32"/>
        </w:rPr>
        <w:t>一般公共预算拨款“三公”经费支出</w:t>
      </w:r>
      <w:r>
        <w:rPr>
          <w:rFonts w:hint="eastAsia" w:ascii="仿宋" w:hAnsi="仿宋" w:eastAsia="仿宋" w:cs="仿宋_GB2312"/>
          <w:sz w:val="32"/>
          <w:szCs w:val="32"/>
        </w:rPr>
        <w:t>。</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5"/>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（二）公务用车购置及运行费支出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val="en-US"/>
        </w:rPr>
        <w:t>%</w:t>
      </w:r>
      <w:r>
        <w:rPr>
          <w:rFonts w:hint="eastAsia" w:ascii="仿宋" w:hAnsi="仿宋" w:eastAsia="仿宋" w:cs="仿宋_GB2312"/>
          <w:sz w:val="32"/>
          <w:szCs w:val="32"/>
        </w:rPr>
        <w:t>，主要是</w:t>
      </w:r>
      <w:r>
        <w:rPr>
          <w:rFonts w:hint="eastAsia" w:ascii="仿宋" w:hAnsi="仿宋" w:eastAsia="仿宋" w:cs="仿宋_GB2312"/>
          <w:sz w:val="32"/>
          <w:szCs w:val="32"/>
          <w:lang w:val="en-US" w:eastAsia="zh-CN"/>
        </w:rPr>
        <w:t>本单位没有</w:t>
      </w:r>
      <w:r>
        <w:rPr>
          <w:rFonts w:hint="eastAsia" w:ascii="仿宋" w:hAnsi="仿宋" w:eastAsia="仿宋" w:cs="仿宋"/>
          <w:b w:val="0"/>
          <w:bCs w:val="0"/>
          <w:sz w:val="32"/>
          <w:szCs w:val="32"/>
        </w:rPr>
        <w:t>一般公共预算拨款“三公”经费支出</w:t>
      </w:r>
      <w:r>
        <w:rPr>
          <w:rFonts w:hint="eastAsia" w:ascii="仿宋" w:hAnsi="仿宋" w:eastAsia="仿宋" w:cs="仿宋_GB2312"/>
          <w:sz w:val="32"/>
          <w:szCs w:val="32"/>
        </w:rPr>
        <w:t>。</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5"/>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val="en-US"/>
        </w:rPr>
        <w:t>%</w:t>
      </w:r>
      <w:r>
        <w:rPr>
          <w:rFonts w:hint="eastAsia" w:ascii="仿宋" w:hAnsi="仿宋" w:eastAsia="仿宋" w:cs="仿宋_GB2312"/>
          <w:sz w:val="32"/>
          <w:szCs w:val="32"/>
        </w:rPr>
        <w:t>，主要是主要是</w:t>
      </w:r>
      <w:r>
        <w:rPr>
          <w:rFonts w:hint="eastAsia" w:ascii="仿宋" w:hAnsi="仿宋" w:eastAsia="仿宋" w:cs="仿宋_GB2312"/>
          <w:sz w:val="32"/>
          <w:szCs w:val="32"/>
          <w:lang w:val="en-US" w:eastAsia="zh-CN"/>
        </w:rPr>
        <w:t>本单位没有</w:t>
      </w:r>
      <w:r>
        <w:rPr>
          <w:rFonts w:hint="eastAsia" w:ascii="仿宋" w:hAnsi="仿宋" w:eastAsia="仿宋" w:cs="仿宋_GB2312"/>
          <w:sz w:val="32"/>
          <w:szCs w:val="32"/>
        </w:rPr>
        <w:t>一般公共预算拨款“三公”经费支出。截至</w:t>
      </w:r>
      <w:r>
        <w:rPr>
          <w:rFonts w:hint="eastAsia" w:ascii="仿宋" w:hAnsi="仿宋" w:eastAsia="仿宋" w:cs="仿宋_GB2312"/>
          <w:sz w:val="32"/>
          <w:szCs w:val="32"/>
          <w:lang w:val="en-US"/>
        </w:rPr>
        <w:t>2020</w:t>
      </w:r>
      <w:r>
        <w:rPr>
          <w:rFonts w:hint="eastAsia" w:ascii="仿宋" w:hAnsi="仿宋" w:eastAsia="仿宋" w:cs="仿宋_GB2312"/>
          <w:sz w:val="32"/>
          <w:szCs w:val="32"/>
        </w:rPr>
        <w:t>年</w:t>
      </w:r>
      <w:r>
        <w:rPr>
          <w:rFonts w:hint="eastAsia" w:ascii="仿宋" w:hAnsi="仿宋" w:eastAsia="仿宋" w:cs="仿宋_GB2312"/>
          <w:sz w:val="32"/>
          <w:szCs w:val="32"/>
          <w:lang w:val="en-US"/>
        </w:rPr>
        <w:t>12</w:t>
      </w:r>
      <w:r>
        <w:rPr>
          <w:rFonts w:hint="eastAsia" w:ascii="仿宋" w:hAnsi="仿宋" w:eastAsia="仿宋" w:cs="仿宋_GB2312"/>
          <w:sz w:val="32"/>
          <w:szCs w:val="32"/>
        </w:rPr>
        <w:t>月</w:t>
      </w:r>
      <w:r>
        <w:rPr>
          <w:rFonts w:hint="eastAsia" w:ascii="仿宋" w:hAnsi="仿宋" w:eastAsia="仿宋" w:cs="仿宋_GB2312"/>
          <w:sz w:val="32"/>
          <w:szCs w:val="32"/>
          <w:lang w:val="en-US"/>
        </w:rPr>
        <w:t>31</w:t>
      </w:r>
      <w:r>
        <w:rPr>
          <w:rFonts w:hint="eastAsia" w:ascii="仿宋" w:hAnsi="仿宋" w:eastAsia="仿宋" w:cs="仿宋_GB2312"/>
          <w:sz w:val="32"/>
          <w:szCs w:val="32"/>
        </w:rPr>
        <w:t>日，本单位公务用车保有量为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辆。</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textAlignment w:val="auto"/>
        <w:rPr>
          <w:rFonts w:hint="eastAsia" w:ascii="仿宋" w:hAnsi="仿宋" w:eastAsia="仿宋" w:cs="仿宋_GB2312"/>
          <w:sz w:val="32"/>
          <w:szCs w:val="32"/>
          <w:lang w:val="en-US"/>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val="en-US"/>
        </w:rPr>
        <w:t>%</w:t>
      </w:r>
      <w:r>
        <w:rPr>
          <w:rFonts w:hint="eastAsia" w:ascii="仿宋" w:hAnsi="仿宋" w:eastAsia="仿宋" w:cs="仿宋_GB2312"/>
          <w:sz w:val="32"/>
          <w:szCs w:val="32"/>
        </w:rPr>
        <w:t>。主要是</w:t>
      </w:r>
      <w:r>
        <w:rPr>
          <w:rFonts w:hint="eastAsia" w:ascii="仿宋" w:hAnsi="仿宋" w:eastAsia="仿宋" w:cs="仿宋_GB2312"/>
          <w:sz w:val="32"/>
          <w:szCs w:val="32"/>
          <w:lang w:val="en-US" w:eastAsia="zh-CN"/>
        </w:rPr>
        <w:t>本单位没有</w:t>
      </w:r>
      <w:r>
        <w:rPr>
          <w:rFonts w:hint="eastAsia" w:ascii="仿宋" w:hAnsi="仿宋" w:eastAsia="仿宋" w:cs="仿宋"/>
          <w:b w:val="0"/>
          <w:bCs w:val="0"/>
          <w:sz w:val="32"/>
          <w:szCs w:val="32"/>
        </w:rPr>
        <w:t>一般公共预算拨款“三公”经费支出</w:t>
      </w:r>
      <w:r>
        <w:rPr>
          <w:rFonts w:hint="eastAsia" w:ascii="仿宋" w:hAnsi="仿宋" w:eastAsia="仿宋" w:cs="仿宋_GB2312"/>
          <w:sz w:val="32"/>
          <w:szCs w:val="32"/>
        </w:rPr>
        <w:t>。</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黑体" w:hAnsi="宋体" w:eastAsia="黑体" w:cs="黑体"/>
          <w:sz w:val="32"/>
          <w:szCs w:val="32"/>
          <w:lang w:val="en-US"/>
        </w:rPr>
      </w:pPr>
      <w:r>
        <w:rPr>
          <w:rFonts w:hint="eastAsia" w:ascii="黑体" w:hAnsi="宋体" w:eastAsia="黑体" w:cs="黑体"/>
          <w:sz w:val="32"/>
          <w:szCs w:val="32"/>
        </w:rPr>
        <w:t>七、其他重要事项说明</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3" w:firstLineChars="200"/>
        <w:textAlignment w:val="auto"/>
        <w:rPr>
          <w:rFonts w:hint="eastAsia" w:ascii="黑体" w:hAnsi="宋体" w:eastAsia="黑体" w:cs="仿宋_GB2312"/>
          <w:bCs/>
          <w:sz w:val="32"/>
          <w:szCs w:val="32"/>
        </w:rPr>
      </w:pPr>
      <w:r>
        <w:rPr>
          <w:rFonts w:hint="eastAsia" w:ascii="楷体" w:hAnsi="楷体" w:eastAsia="楷体" w:cs="楷体"/>
          <w:b/>
          <w:bCs w:val="0"/>
          <w:sz w:val="32"/>
          <w:szCs w:val="32"/>
        </w:rPr>
        <w:t>（一）机关运行经费</w:t>
      </w:r>
      <w:r>
        <w:rPr>
          <w:rFonts w:hint="eastAsia" w:ascii="黑体" w:hAnsi="宋体" w:eastAsia="黑体" w:cs="仿宋_GB2312"/>
          <w:bCs/>
          <w:sz w:val="32"/>
          <w:szCs w:val="32"/>
        </w:rPr>
        <w:t xml:space="preserve"> </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640" w:firstLineChars="200"/>
        <w:textAlignment w:val="auto"/>
        <w:rPr>
          <w:rFonts w:hint="eastAsia" w:ascii="黑体" w:hAnsi="宋体" w:eastAsia="黑体" w:cs="仿宋_GB2312"/>
          <w:bCs/>
          <w:sz w:val="32"/>
          <w:szCs w:val="32"/>
          <w:lang w:val="en-US"/>
        </w:rPr>
      </w:pPr>
      <w:r>
        <w:rPr>
          <w:rFonts w:hint="eastAsia" w:ascii="楷体" w:hAnsi="楷体" w:eastAsia="楷体" w:cs="仿宋_GB2312"/>
          <w:sz w:val="32"/>
          <w:szCs w:val="32"/>
        </w:rPr>
        <w:t>本单位为事业单位没有机关运行经费。</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3" w:firstLineChars="200"/>
        <w:jc w:val="left"/>
        <w:textAlignment w:val="auto"/>
        <w:rPr>
          <w:rFonts w:hint="eastAsia" w:ascii="黑体" w:hAnsi="宋体" w:eastAsia="黑体" w:cs="仿宋_GB2312"/>
          <w:kern w:val="0"/>
          <w:sz w:val="32"/>
          <w:szCs w:val="32"/>
          <w:lang w:val="en-US"/>
        </w:rPr>
      </w:pPr>
      <w:r>
        <w:rPr>
          <w:rFonts w:hint="eastAsia" w:ascii="楷体" w:hAnsi="楷体" w:eastAsia="楷体" w:cs="楷体"/>
          <w:b/>
          <w:bCs w:val="0"/>
          <w:sz w:val="32"/>
          <w:szCs w:val="32"/>
        </w:rPr>
        <w:t>（二）政府采购情况</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rPr>
          <w:rFonts w:hint="eastAsia" w:ascii="仿宋" w:hAnsi="仿宋" w:eastAsia="仿宋" w:cs="仿宋_GB2312"/>
          <w:kern w:val="0"/>
          <w:sz w:val="32"/>
          <w:szCs w:val="32"/>
          <w:lang w:val="en-US"/>
        </w:rPr>
      </w:pPr>
      <w:r>
        <w:rPr>
          <w:rFonts w:hint="eastAsia" w:ascii="仿宋" w:hAnsi="仿宋" w:eastAsia="仿宋" w:cs="仿宋_GB2312"/>
          <w:kern w:val="0"/>
          <w:sz w:val="32"/>
          <w:szCs w:val="32"/>
        </w:rPr>
        <w:t>本单位</w:t>
      </w:r>
      <w:r>
        <w:rPr>
          <w:rFonts w:hint="eastAsia" w:ascii="仿宋" w:hAnsi="仿宋" w:eastAsia="仿宋" w:cs="仿宋_GB2312"/>
          <w:kern w:val="0"/>
          <w:sz w:val="32"/>
          <w:szCs w:val="32"/>
          <w:lang w:val="en-US"/>
        </w:rPr>
        <w:t>2020</w:t>
      </w:r>
      <w:r>
        <w:rPr>
          <w:rFonts w:hint="eastAsia" w:ascii="仿宋" w:hAnsi="仿宋" w:eastAsia="仿宋" w:cs="仿宋_GB2312"/>
          <w:kern w:val="0"/>
          <w:sz w:val="32"/>
          <w:szCs w:val="32"/>
        </w:rPr>
        <w:t>年度政府采购支出总额</w:t>
      </w:r>
      <w:r>
        <w:rPr>
          <w:rFonts w:hint="eastAsia" w:ascii="仿宋" w:hAnsi="仿宋" w:eastAsia="仿宋" w:cs="仿宋_GB2312"/>
          <w:sz w:val="32"/>
          <w:szCs w:val="32"/>
          <w:lang w:val="en-US" w:eastAsia="zh-CN"/>
        </w:rPr>
        <w:t>1257.56</w:t>
      </w:r>
      <w:r>
        <w:rPr>
          <w:rFonts w:hint="eastAsia" w:ascii="仿宋" w:hAnsi="仿宋" w:eastAsia="仿宋" w:cs="仿宋_GB2312"/>
          <w:kern w:val="0"/>
          <w:sz w:val="32"/>
          <w:szCs w:val="32"/>
        </w:rPr>
        <w:t>万元，其中：政府采购货物支出</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万元、政府采购工程支出</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万元、政府采购服务支出</w:t>
      </w:r>
      <w:r>
        <w:rPr>
          <w:rFonts w:hint="eastAsia" w:ascii="仿宋" w:hAnsi="仿宋" w:eastAsia="仿宋" w:cs="仿宋_GB2312"/>
          <w:sz w:val="32"/>
          <w:szCs w:val="32"/>
          <w:lang w:val="en-US" w:eastAsia="zh-CN"/>
        </w:rPr>
        <w:t>1257.56</w:t>
      </w:r>
      <w:r>
        <w:rPr>
          <w:rFonts w:hint="eastAsia" w:ascii="仿宋" w:hAnsi="仿宋" w:eastAsia="仿宋" w:cs="仿宋_GB2312"/>
          <w:kern w:val="0"/>
          <w:sz w:val="32"/>
          <w:szCs w:val="32"/>
        </w:rPr>
        <w:t>万元。授予中小企业合同金额</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万元，占政府采购支出总额的</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lang w:val="en-US"/>
        </w:rPr>
        <w:t>%</w:t>
      </w:r>
      <w:r>
        <w:rPr>
          <w:rFonts w:hint="eastAsia" w:ascii="仿宋" w:hAnsi="仿宋" w:eastAsia="仿宋" w:cs="仿宋_GB2312"/>
          <w:kern w:val="0"/>
          <w:sz w:val="32"/>
          <w:szCs w:val="32"/>
        </w:rPr>
        <w:t>，其中：授予小微企业合同金额</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万元，占政府采购支出总额的</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lang w:val="en-US"/>
        </w:rPr>
        <w:t>%</w:t>
      </w:r>
      <w:r>
        <w:rPr>
          <w:rFonts w:hint="eastAsia" w:ascii="仿宋" w:hAnsi="仿宋" w:eastAsia="仿宋" w:cs="仿宋_GB2312"/>
          <w:kern w:val="0"/>
          <w:sz w:val="32"/>
          <w:szCs w:val="32"/>
        </w:rPr>
        <w:t>。</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707" w:firstLineChars="220"/>
        <w:textAlignment w:val="auto"/>
        <w:rPr>
          <w:rFonts w:hint="eastAsia" w:ascii="黑体" w:hAnsi="宋体" w:eastAsia="黑体" w:cs="Times New Roman"/>
          <w:sz w:val="32"/>
          <w:szCs w:val="32"/>
          <w:lang w:val="en-US"/>
        </w:rPr>
      </w:pPr>
      <w:r>
        <w:rPr>
          <w:rFonts w:hint="eastAsia" w:ascii="楷体" w:hAnsi="楷体" w:eastAsia="楷体" w:cs="楷体"/>
          <w:b/>
          <w:bCs w:val="0"/>
          <w:sz w:val="32"/>
          <w:szCs w:val="32"/>
        </w:rPr>
        <w:t>（三）国有资产占用使用情况</w:t>
      </w:r>
      <w:r>
        <w:rPr>
          <w:rFonts w:hint="eastAsia" w:ascii="黑体" w:hAnsi="宋体" w:eastAsia="黑体" w:cs="黑体"/>
          <w:sz w:val="32"/>
          <w:szCs w:val="32"/>
        </w:rPr>
        <w:t xml:space="preserve"> </w:t>
      </w:r>
    </w:p>
    <w:p>
      <w:pPr>
        <w:keepNext w:val="0"/>
        <w:keepLines w:val="0"/>
        <w:pageBreakBefore w:val="0"/>
        <w:widowControl/>
        <w:tabs>
          <w:tab w:val="left" w:pos="7513"/>
        </w:tabs>
        <w:kinsoku/>
        <w:wordWrap/>
        <w:overflowPunct/>
        <w:topLinePunct w:val="0"/>
        <w:autoSpaceDE/>
        <w:autoSpaceDN/>
        <w:bidi w:val="0"/>
        <w:adjustRightInd w:val="0"/>
        <w:snapToGrid/>
        <w:spacing w:before="0" w:beforeAutospacing="0" w:after="0" w:afterAutospacing="0" w:line="560" w:lineRule="exact"/>
        <w:ind w:left="0" w:right="0" w:firstLine="704" w:firstLineChars="220"/>
        <w:textAlignment w:val="auto"/>
        <w:rPr>
          <w:rFonts w:hint="eastAsia" w:ascii="仿宋" w:hAnsi="仿宋" w:eastAsia="仿宋" w:cs="仿宋_GB2312"/>
          <w:kern w:val="0"/>
          <w:sz w:val="32"/>
          <w:szCs w:val="32"/>
          <w:lang w:val="en-US"/>
        </w:rPr>
      </w:pPr>
      <w:r>
        <w:rPr>
          <w:rFonts w:hint="eastAsia" w:ascii="仿宋" w:hAnsi="仿宋" w:eastAsia="仿宋" w:cs="仿宋_GB2312"/>
          <w:kern w:val="0"/>
          <w:sz w:val="32"/>
          <w:szCs w:val="32"/>
        </w:rPr>
        <w:t>截至</w:t>
      </w:r>
      <w:r>
        <w:rPr>
          <w:rFonts w:hint="eastAsia" w:ascii="仿宋" w:hAnsi="仿宋" w:eastAsia="仿宋" w:cs="仿宋"/>
          <w:sz w:val="32"/>
          <w:szCs w:val="32"/>
          <w:lang w:val="en-US"/>
        </w:rPr>
        <w:t>2020</w:t>
      </w:r>
      <w:r>
        <w:rPr>
          <w:rFonts w:hint="eastAsia" w:ascii="仿宋" w:hAnsi="仿宋" w:eastAsia="仿宋" w:cs="仿宋_GB2312"/>
          <w:kern w:val="0"/>
          <w:sz w:val="32"/>
          <w:szCs w:val="32"/>
        </w:rPr>
        <w:t>年</w:t>
      </w:r>
      <w:r>
        <w:rPr>
          <w:rFonts w:hint="eastAsia" w:ascii="仿宋" w:hAnsi="仿宋" w:eastAsia="仿宋" w:cs="仿宋_GB2312"/>
          <w:kern w:val="0"/>
          <w:sz w:val="32"/>
          <w:szCs w:val="32"/>
          <w:lang w:val="en-US"/>
        </w:rPr>
        <w:t>12</w:t>
      </w:r>
      <w:r>
        <w:rPr>
          <w:rFonts w:hint="eastAsia" w:ascii="仿宋" w:hAnsi="仿宋" w:eastAsia="仿宋" w:cs="仿宋_GB2312"/>
          <w:kern w:val="0"/>
          <w:sz w:val="32"/>
          <w:szCs w:val="32"/>
        </w:rPr>
        <w:t>月</w:t>
      </w:r>
      <w:r>
        <w:rPr>
          <w:rFonts w:hint="eastAsia" w:ascii="仿宋" w:hAnsi="仿宋" w:eastAsia="仿宋" w:cs="仿宋_GB2312"/>
          <w:kern w:val="0"/>
          <w:sz w:val="32"/>
          <w:szCs w:val="32"/>
          <w:lang w:val="en-US"/>
        </w:rPr>
        <w:t>31</w:t>
      </w:r>
      <w:r>
        <w:rPr>
          <w:rFonts w:hint="eastAsia" w:ascii="仿宋" w:hAnsi="仿宋" w:eastAsia="仿宋" w:cs="仿宋_GB2312"/>
          <w:kern w:val="0"/>
          <w:sz w:val="32"/>
          <w:szCs w:val="32"/>
        </w:rPr>
        <w:t>日，本单位共有车辆</w:t>
      </w:r>
      <w:r>
        <w:rPr>
          <w:rFonts w:hint="eastAsia" w:ascii="仿宋" w:hAnsi="仿宋" w:eastAsia="仿宋" w:cs="仿宋_GB2312"/>
          <w:sz w:val="32"/>
          <w:szCs w:val="32"/>
          <w:lang w:val="en-US" w:eastAsia="zh-CN"/>
        </w:rPr>
        <w:t>12</w:t>
      </w:r>
      <w:r>
        <w:rPr>
          <w:rFonts w:hint="eastAsia" w:ascii="仿宋" w:hAnsi="仿宋" w:eastAsia="仿宋" w:cs="仿宋_GB2312"/>
          <w:kern w:val="0"/>
          <w:sz w:val="32"/>
          <w:szCs w:val="32"/>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sz w:val="32"/>
          <w:szCs w:val="32"/>
          <w:lang w:val="en-US" w:eastAsia="zh-CN"/>
        </w:rPr>
        <w:t>2</w:t>
      </w:r>
      <w:r>
        <w:rPr>
          <w:rFonts w:hint="eastAsia" w:ascii="仿宋" w:hAnsi="仿宋" w:eastAsia="仿宋" w:cs="仿宋_GB2312"/>
          <w:kern w:val="0"/>
          <w:sz w:val="32"/>
          <w:szCs w:val="32"/>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sz w:val="32"/>
          <w:szCs w:val="32"/>
          <w:lang w:val="en-US" w:eastAsia="zh-CN"/>
        </w:rPr>
        <w:t>10</w:t>
      </w:r>
      <w:r>
        <w:rPr>
          <w:rFonts w:hint="eastAsia" w:ascii="仿宋" w:hAnsi="仿宋" w:eastAsia="仿宋" w:cs="仿宋_GB2312"/>
          <w:kern w:val="0"/>
          <w:sz w:val="32"/>
          <w:szCs w:val="32"/>
        </w:rPr>
        <w:t>辆；单价</w:t>
      </w:r>
      <w:r>
        <w:rPr>
          <w:rFonts w:hint="eastAsia" w:ascii="仿宋" w:hAnsi="仿宋" w:eastAsia="仿宋" w:cs="仿宋_GB2312"/>
          <w:kern w:val="0"/>
          <w:sz w:val="32"/>
          <w:szCs w:val="32"/>
          <w:lang w:val="en-US"/>
        </w:rPr>
        <w:t>50</w:t>
      </w:r>
      <w:r>
        <w:rPr>
          <w:rFonts w:hint="eastAsia" w:ascii="仿宋" w:hAnsi="仿宋" w:eastAsia="仿宋" w:cs="仿宋_GB2312"/>
          <w:kern w:val="0"/>
          <w:sz w:val="32"/>
          <w:szCs w:val="32"/>
        </w:rPr>
        <w:t>万元（含）以上通用设备</w:t>
      </w:r>
      <w:r>
        <w:rPr>
          <w:rFonts w:hint="eastAsia" w:ascii="仿宋" w:hAnsi="仿宋" w:eastAsia="仿宋" w:cs="仿宋_GB2312"/>
          <w:sz w:val="32"/>
          <w:szCs w:val="32"/>
          <w:lang w:val="en-US" w:eastAsia="zh-CN"/>
        </w:rPr>
        <w:t>8</w:t>
      </w:r>
      <w:r>
        <w:rPr>
          <w:rFonts w:hint="eastAsia" w:ascii="仿宋" w:hAnsi="仿宋" w:eastAsia="仿宋" w:cs="仿宋_GB2312"/>
          <w:kern w:val="0"/>
          <w:sz w:val="32"/>
          <w:szCs w:val="32"/>
        </w:rPr>
        <w:t>台（套），单价</w:t>
      </w:r>
      <w:r>
        <w:rPr>
          <w:rFonts w:hint="eastAsia" w:ascii="仿宋" w:hAnsi="仿宋" w:eastAsia="仿宋" w:cs="仿宋_GB2312"/>
          <w:kern w:val="0"/>
          <w:sz w:val="32"/>
          <w:szCs w:val="32"/>
          <w:lang w:val="en-US"/>
        </w:rPr>
        <w:t>100</w:t>
      </w:r>
      <w:r>
        <w:rPr>
          <w:rFonts w:hint="eastAsia" w:ascii="仿宋" w:hAnsi="仿宋" w:eastAsia="仿宋" w:cs="仿宋_GB2312"/>
          <w:kern w:val="0"/>
          <w:sz w:val="32"/>
          <w:szCs w:val="32"/>
        </w:rPr>
        <w:t>万元（含）以上专用设备</w:t>
      </w:r>
      <w:r>
        <w:rPr>
          <w:rFonts w:hint="eastAsia" w:ascii="仿宋" w:hAnsi="仿宋" w:eastAsia="仿宋" w:cs="仿宋_GB2312"/>
          <w:sz w:val="32"/>
          <w:szCs w:val="32"/>
          <w:lang w:val="en-US" w:eastAsia="zh-CN"/>
        </w:rPr>
        <w:t>45</w:t>
      </w:r>
      <w:r>
        <w:rPr>
          <w:rFonts w:hint="eastAsia" w:ascii="仿宋" w:hAnsi="仿宋" w:eastAsia="仿宋" w:cs="仿宋_GB2312"/>
          <w:kern w:val="0"/>
          <w:sz w:val="32"/>
          <w:szCs w:val="32"/>
        </w:rPr>
        <w:t>台（套）。</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rPr>
          <w:rFonts w:hint="eastAsia" w:ascii="仿宋" w:hAnsi="仿宋" w:eastAsia="仿宋" w:cs="仿宋_GB2312"/>
          <w:sz w:val="32"/>
          <w:szCs w:val="32"/>
          <w:lang w:val="en-US"/>
        </w:rPr>
      </w:pP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right="0"/>
        <w:jc w:val="center"/>
        <w:textAlignment w:val="auto"/>
        <w:rPr>
          <w:rFonts w:hint="eastAsia" w:ascii="仿宋" w:hAnsi="仿宋" w:eastAsia="仿宋" w:cs="仿宋"/>
          <w:b/>
          <w:bCs w:val="0"/>
          <w:sz w:val="32"/>
          <w:szCs w:val="32"/>
          <w:lang w:val="en-US"/>
        </w:rPr>
      </w:pPr>
      <w:r>
        <w:rPr>
          <w:rFonts w:hint="eastAsia" w:ascii="黑体" w:hAnsi="宋体" w:eastAsia="黑体" w:cs="黑体"/>
          <w:sz w:val="36"/>
          <w:szCs w:val="36"/>
        </w:rPr>
        <w:t>第四部分 名词解释</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rPr>
          <w:rFonts w:hint="eastAsia" w:ascii="仿宋" w:hAnsi="仿宋" w:eastAsia="仿宋" w:cs="仿宋_GB2312"/>
          <w:kern w:val="0"/>
          <w:sz w:val="32"/>
          <w:szCs w:val="32"/>
          <w:lang w:val="en-US"/>
        </w:rPr>
      </w:pP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710" w:firstLineChars="221"/>
        <w:textAlignment w:val="auto"/>
        <w:rPr>
          <w:rFonts w:hint="eastAsia" w:ascii="仿宋" w:hAnsi="仿宋" w:eastAsia="仿宋" w:cs="仿宋"/>
          <w:color w:val="000000"/>
          <w:kern w:val="0"/>
          <w:sz w:val="32"/>
          <w:szCs w:val="32"/>
          <w:lang w:val="en-US"/>
        </w:rPr>
      </w:pPr>
      <w:r>
        <w:rPr>
          <w:rFonts w:hint="eastAsia" w:ascii="仿宋" w:hAnsi="仿宋" w:eastAsia="仿宋" w:cs="仿宋"/>
          <w:b/>
          <w:bCs w:val="0"/>
          <w:color w:val="000000"/>
          <w:kern w:val="0"/>
          <w:sz w:val="32"/>
          <w:szCs w:val="32"/>
        </w:rPr>
        <w:t>一、一般公共预算财政拨款收入：</w:t>
      </w:r>
      <w:r>
        <w:rPr>
          <w:rFonts w:hint="eastAsia" w:ascii="仿宋" w:hAnsi="仿宋" w:eastAsia="仿宋" w:cs="仿宋"/>
          <w:color w:val="000000"/>
          <w:kern w:val="0"/>
          <w:sz w:val="32"/>
          <w:szCs w:val="32"/>
        </w:rPr>
        <w:t>指</w:t>
      </w:r>
      <w:r>
        <w:rPr>
          <w:rFonts w:hint="eastAsia" w:ascii="仿宋" w:hAnsi="仿宋" w:eastAsia="仿宋" w:cs="仿宋"/>
          <w:color w:val="000000"/>
          <w:kern w:val="0"/>
          <w:sz w:val="32"/>
          <w:szCs w:val="32"/>
          <w:lang w:eastAsia="zh-CN"/>
        </w:rPr>
        <w:t>县</w:t>
      </w:r>
      <w:r>
        <w:rPr>
          <w:rFonts w:hint="eastAsia" w:ascii="仿宋" w:hAnsi="仿宋" w:eastAsia="仿宋" w:cs="仿宋"/>
          <w:color w:val="000000"/>
          <w:kern w:val="0"/>
          <w:sz w:val="32"/>
          <w:szCs w:val="32"/>
        </w:rPr>
        <w:t xml:space="preserve">级财政当年拨付的资金。 </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710" w:firstLineChars="221"/>
        <w:textAlignment w:val="auto"/>
        <w:rPr>
          <w:rFonts w:hint="eastAsia" w:ascii="仿宋" w:hAnsi="仿宋" w:eastAsia="仿宋" w:cs="仿宋"/>
          <w:color w:val="000000"/>
          <w:kern w:val="0"/>
          <w:sz w:val="32"/>
          <w:szCs w:val="32"/>
          <w:lang w:val="en-US"/>
        </w:rPr>
      </w:pPr>
      <w:r>
        <w:rPr>
          <w:rFonts w:hint="eastAsia" w:ascii="仿宋" w:hAnsi="仿宋" w:eastAsia="仿宋" w:cs="仿宋"/>
          <w:b/>
          <w:bCs w:val="0"/>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710" w:firstLineChars="221"/>
        <w:textAlignment w:val="auto"/>
        <w:rPr>
          <w:rFonts w:hint="eastAsia" w:ascii="仿宋" w:hAnsi="仿宋" w:eastAsia="仿宋" w:cs="仿宋"/>
          <w:color w:val="000000"/>
          <w:kern w:val="0"/>
          <w:sz w:val="32"/>
          <w:szCs w:val="32"/>
          <w:lang w:val="en-US"/>
        </w:rPr>
      </w:pPr>
      <w:r>
        <w:rPr>
          <w:rFonts w:hint="eastAsia" w:ascii="仿宋" w:hAnsi="仿宋" w:eastAsia="仿宋" w:cs="仿宋"/>
          <w:b/>
          <w:bCs w:val="0"/>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710" w:firstLineChars="221"/>
        <w:textAlignment w:val="auto"/>
        <w:rPr>
          <w:rFonts w:hint="eastAsia" w:ascii="仿宋" w:hAnsi="仿宋" w:eastAsia="仿宋" w:cs="仿宋"/>
          <w:color w:val="000000"/>
          <w:kern w:val="0"/>
          <w:sz w:val="32"/>
          <w:szCs w:val="32"/>
          <w:lang w:val="en-US"/>
        </w:rPr>
      </w:pPr>
      <w:r>
        <w:rPr>
          <w:rFonts w:hint="eastAsia" w:ascii="仿宋" w:hAnsi="仿宋" w:eastAsia="仿宋" w:cs="仿宋"/>
          <w:b/>
          <w:bCs w:val="0"/>
          <w:color w:val="000000"/>
          <w:kern w:val="0"/>
          <w:sz w:val="32"/>
          <w:szCs w:val="32"/>
        </w:rPr>
        <w:t>四、其他收入：</w:t>
      </w:r>
      <w:r>
        <w:rPr>
          <w:rFonts w:hint="eastAsia" w:ascii="仿宋" w:hAnsi="仿宋" w:eastAsia="仿宋" w:cs="仿宋"/>
          <w:color w:val="000000"/>
          <w:kern w:val="0"/>
          <w:sz w:val="32"/>
          <w:szCs w:val="32"/>
        </w:rPr>
        <w:t>指除上述</w:t>
      </w:r>
      <w:r>
        <w:rPr>
          <w:rFonts w:hint="eastAsia" w:ascii="仿宋" w:hAnsi="仿宋" w:eastAsia="仿宋" w:cs="仿宋"/>
          <w:color w:val="000000"/>
          <w:kern w:val="0"/>
          <w:sz w:val="32"/>
          <w:szCs w:val="32"/>
          <w:lang w:val="en-US"/>
        </w:rPr>
        <w:t>“</w:t>
      </w:r>
      <w:r>
        <w:rPr>
          <w:rFonts w:hint="eastAsia" w:ascii="仿宋" w:hAnsi="仿宋" w:eastAsia="仿宋" w:cs="仿宋"/>
          <w:color w:val="000000"/>
          <w:kern w:val="0"/>
          <w:sz w:val="32"/>
          <w:szCs w:val="32"/>
        </w:rPr>
        <w:t>财政拨款收入</w:t>
      </w:r>
      <w:r>
        <w:rPr>
          <w:rFonts w:hint="eastAsia" w:ascii="仿宋" w:hAnsi="仿宋" w:eastAsia="仿宋" w:cs="仿宋"/>
          <w:color w:val="000000"/>
          <w:kern w:val="0"/>
          <w:sz w:val="32"/>
          <w:szCs w:val="32"/>
          <w:lang w:val="en-US"/>
        </w:rPr>
        <w:t>”</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rPr>
        <w:t>“</w:t>
      </w:r>
      <w:r>
        <w:rPr>
          <w:rFonts w:hint="eastAsia" w:ascii="仿宋" w:hAnsi="仿宋" w:eastAsia="仿宋" w:cs="仿宋"/>
          <w:color w:val="000000"/>
          <w:kern w:val="0"/>
          <w:sz w:val="32"/>
          <w:szCs w:val="32"/>
        </w:rPr>
        <w:t>事业收入</w:t>
      </w:r>
      <w:r>
        <w:rPr>
          <w:rFonts w:hint="eastAsia" w:ascii="仿宋" w:hAnsi="仿宋" w:eastAsia="仿宋" w:cs="仿宋"/>
          <w:color w:val="000000"/>
          <w:kern w:val="0"/>
          <w:sz w:val="32"/>
          <w:szCs w:val="32"/>
          <w:lang w:val="en-US"/>
        </w:rPr>
        <w:t>”</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rPr>
        <w:t>“</w:t>
      </w:r>
      <w:r>
        <w:rPr>
          <w:rFonts w:hint="eastAsia" w:ascii="仿宋" w:hAnsi="仿宋" w:eastAsia="仿宋" w:cs="仿宋"/>
          <w:color w:val="000000"/>
          <w:kern w:val="0"/>
          <w:sz w:val="32"/>
          <w:szCs w:val="32"/>
        </w:rPr>
        <w:t>经营收入</w:t>
      </w:r>
      <w:r>
        <w:rPr>
          <w:rFonts w:hint="eastAsia" w:ascii="仿宋" w:hAnsi="仿宋" w:eastAsia="仿宋" w:cs="仿宋"/>
          <w:color w:val="000000"/>
          <w:kern w:val="0"/>
          <w:sz w:val="32"/>
          <w:szCs w:val="32"/>
          <w:lang w:val="en-US"/>
        </w:rPr>
        <w:t>”</w:t>
      </w:r>
      <w:r>
        <w:rPr>
          <w:rFonts w:hint="eastAsia" w:ascii="仿宋" w:hAnsi="仿宋" w:eastAsia="仿宋" w:cs="仿宋"/>
          <w:color w:val="000000"/>
          <w:kern w:val="0"/>
          <w:sz w:val="32"/>
          <w:szCs w:val="32"/>
        </w:rPr>
        <w:t xml:space="preserve">等以外的收入。主要是事业单位固定资产出租收入、存款利息收入等。 </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710" w:firstLineChars="221"/>
        <w:textAlignment w:val="auto"/>
        <w:rPr>
          <w:rFonts w:hint="eastAsia" w:ascii="仿宋" w:hAnsi="仿宋" w:eastAsia="仿宋" w:cs="仿宋"/>
          <w:color w:val="000000"/>
          <w:kern w:val="0"/>
          <w:sz w:val="32"/>
          <w:szCs w:val="32"/>
          <w:lang w:val="en-US"/>
        </w:rPr>
      </w:pPr>
      <w:r>
        <w:rPr>
          <w:rFonts w:hint="eastAsia" w:ascii="仿宋" w:hAnsi="仿宋" w:eastAsia="仿宋" w:cs="仿宋"/>
          <w:b/>
          <w:bCs w:val="0"/>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710" w:firstLineChars="221"/>
        <w:textAlignment w:val="auto"/>
        <w:rPr>
          <w:rFonts w:hint="eastAsia" w:ascii="仿宋" w:hAnsi="仿宋" w:eastAsia="仿宋" w:cs="仿宋"/>
          <w:color w:val="000000"/>
          <w:kern w:val="0"/>
          <w:sz w:val="32"/>
          <w:szCs w:val="32"/>
          <w:lang w:val="en-US"/>
        </w:rPr>
      </w:pPr>
      <w:r>
        <w:rPr>
          <w:rFonts w:hint="eastAsia" w:ascii="仿宋" w:hAnsi="仿宋" w:eastAsia="仿宋" w:cs="仿宋"/>
          <w:b/>
          <w:bCs w:val="0"/>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1"/>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textAlignment w:val="auto"/>
        <w:rPr>
          <w:rFonts w:hint="eastAsia" w:ascii="仿宋" w:hAnsi="仿宋" w:eastAsia="仿宋" w:cs="仿宋"/>
          <w:sz w:val="32"/>
          <w:szCs w:val="32"/>
          <w:lang w:val="en-US"/>
        </w:rPr>
      </w:pPr>
      <w:r>
        <w:rPr>
          <w:rFonts w:hint="eastAsia" w:ascii="仿宋" w:hAnsi="仿宋" w:eastAsia="仿宋" w:cs="仿宋"/>
          <w:b/>
          <w:bCs w:val="0"/>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1"/>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textAlignment w:val="auto"/>
        <w:rPr>
          <w:rFonts w:hint="eastAsia" w:ascii="仿宋" w:hAnsi="仿宋" w:eastAsia="仿宋" w:cs="仿宋"/>
          <w:sz w:val="32"/>
          <w:szCs w:val="32"/>
          <w:lang w:val="en-US"/>
        </w:rPr>
      </w:pPr>
      <w:r>
        <w:rPr>
          <w:rFonts w:hint="eastAsia" w:ascii="仿宋" w:hAnsi="仿宋" w:eastAsia="仿宋" w:cs="仿宋"/>
          <w:b/>
          <w:bCs w:val="0"/>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1"/>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textAlignment w:val="auto"/>
        <w:rPr>
          <w:rFonts w:hint="eastAsia" w:ascii="仿宋" w:hAnsi="仿宋" w:eastAsia="仿宋" w:cs="仿宋"/>
          <w:sz w:val="32"/>
          <w:szCs w:val="32"/>
          <w:lang w:val="en-US"/>
        </w:rPr>
      </w:pPr>
      <w:r>
        <w:rPr>
          <w:rFonts w:hint="eastAsia" w:ascii="仿宋" w:hAnsi="仿宋" w:eastAsia="仿宋" w:cs="仿宋"/>
          <w:b/>
          <w:bCs w:val="0"/>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1"/>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textAlignment w:val="auto"/>
        <w:rPr>
          <w:rFonts w:hint="eastAsia" w:ascii="仿宋" w:hAnsi="仿宋" w:eastAsia="仿宋" w:cs="仿宋"/>
          <w:sz w:val="32"/>
          <w:szCs w:val="32"/>
          <w:lang w:val="en-US"/>
        </w:rPr>
      </w:pPr>
      <w:r>
        <w:rPr>
          <w:rFonts w:hint="eastAsia" w:ascii="仿宋" w:hAnsi="仿宋" w:eastAsia="仿宋" w:cs="仿宋"/>
          <w:b/>
          <w:bCs w:val="0"/>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1"/>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textAlignment w:val="auto"/>
        <w:rPr>
          <w:rFonts w:hint="eastAsia" w:ascii="仿宋" w:hAnsi="仿宋" w:eastAsia="仿宋" w:cs="仿宋"/>
          <w:sz w:val="32"/>
          <w:szCs w:val="32"/>
          <w:lang w:val="en-US"/>
        </w:rPr>
      </w:pPr>
      <w:r>
        <w:rPr>
          <w:rFonts w:hint="eastAsia" w:ascii="仿宋" w:hAnsi="仿宋" w:eastAsia="仿宋" w:cs="仿宋"/>
          <w:b/>
          <w:bCs w:val="0"/>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1"/>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0"/>
        <w:textAlignment w:val="auto"/>
        <w:rPr>
          <w:rFonts w:hint="eastAsia" w:ascii="仿宋" w:hAnsi="仿宋" w:eastAsia="仿宋" w:cs="仿宋"/>
          <w:sz w:val="32"/>
          <w:szCs w:val="32"/>
          <w:lang w:val="en-US"/>
        </w:rPr>
      </w:pPr>
      <w:r>
        <w:rPr>
          <w:rFonts w:hint="eastAsia" w:ascii="仿宋" w:hAnsi="仿宋" w:eastAsia="仿宋" w:cs="仿宋"/>
          <w:b/>
          <w:bCs w:val="0"/>
          <w:sz w:val="32"/>
          <w:szCs w:val="32"/>
        </w:rPr>
        <w:t>十二、</w:t>
      </w:r>
      <w:r>
        <w:rPr>
          <w:rFonts w:hint="eastAsia" w:ascii="仿宋" w:hAnsi="仿宋" w:eastAsia="仿宋" w:cs="仿宋"/>
          <w:b/>
          <w:bCs w:val="0"/>
          <w:sz w:val="32"/>
          <w:szCs w:val="32"/>
          <w:lang w:val="en-US"/>
        </w:rPr>
        <w:t>“</w:t>
      </w:r>
      <w:r>
        <w:rPr>
          <w:rFonts w:hint="eastAsia" w:ascii="仿宋" w:hAnsi="仿宋" w:eastAsia="仿宋" w:cs="仿宋"/>
          <w:b/>
          <w:bCs w:val="0"/>
          <w:sz w:val="32"/>
          <w:szCs w:val="32"/>
        </w:rPr>
        <w:t>三公</w:t>
      </w:r>
      <w:r>
        <w:rPr>
          <w:rFonts w:hint="eastAsia" w:ascii="仿宋" w:hAnsi="仿宋" w:eastAsia="仿宋" w:cs="仿宋"/>
          <w:b/>
          <w:bCs w:val="0"/>
          <w:sz w:val="32"/>
          <w:szCs w:val="32"/>
          <w:lang w:val="en-US"/>
        </w:rPr>
        <w:t>”</w:t>
      </w:r>
      <w:r>
        <w:rPr>
          <w:rFonts w:hint="eastAsia" w:ascii="仿宋" w:hAnsi="仿宋" w:eastAsia="仿宋" w:cs="仿宋"/>
          <w:b/>
          <w:bCs w:val="0"/>
          <w:sz w:val="32"/>
          <w:szCs w:val="32"/>
        </w:rPr>
        <w:t>经费：</w:t>
      </w:r>
      <w:r>
        <w:rPr>
          <w:rFonts w:hint="eastAsia" w:ascii="仿宋" w:hAnsi="仿宋" w:eastAsia="仿宋" w:cs="仿宋"/>
          <w:sz w:val="32"/>
          <w:szCs w:val="32"/>
        </w:rPr>
        <w:t>纳入</w:t>
      </w:r>
      <w:r>
        <w:rPr>
          <w:rFonts w:hint="eastAsia" w:ascii="仿宋" w:hAnsi="仿宋" w:eastAsia="仿宋" w:cs="仿宋"/>
          <w:sz w:val="32"/>
          <w:szCs w:val="32"/>
          <w:lang w:eastAsia="zh-CN"/>
        </w:rPr>
        <w:t>县</w:t>
      </w:r>
      <w:r>
        <w:rPr>
          <w:rFonts w:hint="eastAsia" w:ascii="仿宋" w:hAnsi="仿宋" w:eastAsia="仿宋" w:cs="仿宋"/>
          <w:sz w:val="32"/>
          <w:szCs w:val="32"/>
        </w:rPr>
        <w:t>级财政预决算管理的</w:t>
      </w:r>
      <w:r>
        <w:rPr>
          <w:rFonts w:hint="eastAsia" w:ascii="仿宋" w:hAnsi="仿宋" w:eastAsia="仿宋" w:cs="仿宋"/>
          <w:sz w:val="32"/>
          <w:szCs w:val="32"/>
          <w:lang w:val="en-US"/>
        </w:rPr>
        <w:t>“</w:t>
      </w:r>
      <w:r>
        <w:rPr>
          <w:rFonts w:hint="eastAsia" w:ascii="仿宋" w:hAnsi="仿宋" w:eastAsia="仿宋" w:cs="仿宋"/>
          <w:sz w:val="32"/>
          <w:szCs w:val="32"/>
        </w:rPr>
        <w:t>三公</w:t>
      </w:r>
      <w:r>
        <w:rPr>
          <w:rFonts w:hint="eastAsia" w:ascii="仿宋" w:hAnsi="仿宋" w:eastAsia="仿宋" w:cs="仿宋"/>
          <w:sz w:val="32"/>
          <w:szCs w:val="32"/>
          <w:lang w:val="en-US"/>
        </w:rPr>
        <w:t>”</w:t>
      </w:r>
      <w:r>
        <w:rPr>
          <w:rFonts w:hint="eastAsia" w:ascii="仿宋" w:hAnsi="仿宋" w:eastAsia="仿宋" w:cs="仿宋"/>
          <w:sz w:val="32"/>
          <w:szCs w:val="32"/>
        </w:rPr>
        <w:t>经费，是指</w:t>
      </w:r>
      <w:r>
        <w:rPr>
          <w:rFonts w:hint="eastAsia" w:ascii="仿宋" w:hAnsi="仿宋" w:eastAsia="仿宋" w:cs="仿宋"/>
          <w:sz w:val="32"/>
          <w:szCs w:val="32"/>
          <w:lang w:eastAsia="zh-CN"/>
        </w:rPr>
        <w:t>县</w:t>
      </w:r>
      <w:r>
        <w:rPr>
          <w:rFonts w:hint="eastAsia" w:ascii="仿宋" w:hAnsi="仿宋" w:eastAsia="仿宋" w:cs="仿宋"/>
          <w:sz w:val="32"/>
          <w:szCs w:val="32"/>
        </w:rPr>
        <w:t xml:space="preserve">级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kinsoku/>
        <w:wordWrap/>
        <w:overflowPunct/>
        <w:topLinePunct w:val="0"/>
        <w:autoSpaceDE/>
        <w:autoSpaceDN/>
        <w:bidi w:val="0"/>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lang w:val="en-US"/>
        </w:rPr>
      </w:pPr>
      <w:r>
        <w:rPr>
          <w:rFonts w:hint="eastAsia" w:ascii="仿宋" w:hAnsi="仿宋" w:eastAsia="仿宋" w:cs="仿宋"/>
          <w:b/>
          <w:bCs w:val="0"/>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cs="仿宋"/>
          <w:sz w:val="32"/>
          <w:szCs w:val="32"/>
        </w:rPr>
        <w:t>费、福利费、日常维修费、专用材料及一般设备购置费、办公用房水电费、办公用房取暖费、办公用房物业管理费、公务用车运行维护费以及其他费用。</w:t>
      </w:r>
    </w:p>
    <w:sectPr>
      <w:footerReference r:id="rId4" w:type="default"/>
      <w:pgSz w:w="11915" w:h="16851"/>
      <w:pgMar w:top="1157" w:right="1800" w:bottom="93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671C4"/>
    <w:multiLevelType w:val="singleLevel"/>
    <w:tmpl w:val="F4E671C4"/>
    <w:lvl w:ilvl="0" w:tentative="0">
      <w:start w:val="1"/>
      <w:numFmt w:val="chineseCounting"/>
      <w:suff w:val="space"/>
      <w:lvlText w:val="第%1部分"/>
      <w:lvlJc w:val="left"/>
      <w:rPr>
        <w:rFonts w:hint="eastAsia"/>
      </w:rPr>
    </w:lvl>
  </w:abstractNum>
  <w:abstractNum w:abstractNumId="1">
    <w:nsid w:val="2FFAEF9F"/>
    <w:multiLevelType w:val="singleLevel"/>
    <w:tmpl w:val="2FFAEF9F"/>
    <w:lvl w:ilvl="0" w:tentative="0">
      <w:start w:val="1"/>
      <w:numFmt w:val="chineseCounting"/>
      <w:suff w:val="nothing"/>
      <w:lvlText w:val="%1、"/>
      <w:lvlJc w:val="left"/>
      <w:rPr>
        <w:rFonts w:hint="eastAsia"/>
      </w:rPr>
    </w:lvl>
  </w:abstractNum>
  <w:abstractNum w:abstractNumId="2">
    <w:nsid w:val="3E04D985"/>
    <w:multiLevelType w:val="singleLevel"/>
    <w:tmpl w:val="3E04D985"/>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6B3D"/>
    <w:rsid w:val="067862ED"/>
    <w:rsid w:val="07A25E95"/>
    <w:rsid w:val="091A775A"/>
    <w:rsid w:val="09212742"/>
    <w:rsid w:val="09B12C67"/>
    <w:rsid w:val="0ACD79E0"/>
    <w:rsid w:val="0DA4769E"/>
    <w:rsid w:val="0DC41C27"/>
    <w:rsid w:val="0E2F0F3E"/>
    <w:rsid w:val="0EB452DE"/>
    <w:rsid w:val="10532166"/>
    <w:rsid w:val="115F4F63"/>
    <w:rsid w:val="11B80B64"/>
    <w:rsid w:val="12437E64"/>
    <w:rsid w:val="147E379C"/>
    <w:rsid w:val="151E5C46"/>
    <w:rsid w:val="17215DE4"/>
    <w:rsid w:val="17297600"/>
    <w:rsid w:val="177E40BA"/>
    <w:rsid w:val="17972427"/>
    <w:rsid w:val="18C83AEC"/>
    <w:rsid w:val="18FE7275"/>
    <w:rsid w:val="1AF524C5"/>
    <w:rsid w:val="1C6D5486"/>
    <w:rsid w:val="1D177A9B"/>
    <w:rsid w:val="1E3C4FB2"/>
    <w:rsid w:val="1E812CF0"/>
    <w:rsid w:val="1EA758BC"/>
    <w:rsid w:val="1EE14819"/>
    <w:rsid w:val="25CC6F37"/>
    <w:rsid w:val="26B62F34"/>
    <w:rsid w:val="27817E6C"/>
    <w:rsid w:val="27AD2105"/>
    <w:rsid w:val="2B494A72"/>
    <w:rsid w:val="2C3D0FFA"/>
    <w:rsid w:val="2E1C40BF"/>
    <w:rsid w:val="30CA34AB"/>
    <w:rsid w:val="32222D0C"/>
    <w:rsid w:val="33216D64"/>
    <w:rsid w:val="333F0DA8"/>
    <w:rsid w:val="358636C1"/>
    <w:rsid w:val="369D7CA9"/>
    <w:rsid w:val="37D83F5F"/>
    <w:rsid w:val="3A690698"/>
    <w:rsid w:val="3C3A2548"/>
    <w:rsid w:val="3DC74F97"/>
    <w:rsid w:val="3E0279B9"/>
    <w:rsid w:val="3F7B51DB"/>
    <w:rsid w:val="3F9043C4"/>
    <w:rsid w:val="44EF17D0"/>
    <w:rsid w:val="457266BB"/>
    <w:rsid w:val="45FA465D"/>
    <w:rsid w:val="460D4A2A"/>
    <w:rsid w:val="460E3D4B"/>
    <w:rsid w:val="464005F8"/>
    <w:rsid w:val="466302ED"/>
    <w:rsid w:val="489E7E3F"/>
    <w:rsid w:val="4C581D27"/>
    <w:rsid w:val="4CA61D49"/>
    <w:rsid w:val="4D38574A"/>
    <w:rsid w:val="52515697"/>
    <w:rsid w:val="55207E24"/>
    <w:rsid w:val="56C32520"/>
    <w:rsid w:val="58602A7D"/>
    <w:rsid w:val="5B8E044E"/>
    <w:rsid w:val="5C61256F"/>
    <w:rsid w:val="6031788E"/>
    <w:rsid w:val="60774040"/>
    <w:rsid w:val="617732B5"/>
    <w:rsid w:val="62D458BF"/>
    <w:rsid w:val="63DB35D1"/>
    <w:rsid w:val="63ED2511"/>
    <w:rsid w:val="65EC7248"/>
    <w:rsid w:val="66A61EE8"/>
    <w:rsid w:val="66BE4BEF"/>
    <w:rsid w:val="68456CC1"/>
    <w:rsid w:val="6D5B5F52"/>
    <w:rsid w:val="6F140EE8"/>
    <w:rsid w:val="71BD5705"/>
    <w:rsid w:val="71E774D1"/>
    <w:rsid w:val="72F10CB0"/>
    <w:rsid w:val="737152CB"/>
    <w:rsid w:val="75A527A3"/>
    <w:rsid w:val="79323B80"/>
    <w:rsid w:val="7B9A3C87"/>
    <w:rsid w:val="7D2E4FED"/>
    <w:rsid w:val="7E986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2021-08-30T07:52:00Z</dcterms:created>
  <dc:creator>lsdjs</dc:creator>
  <cp:lastModifiedBy>王庆明</cp:lastModifiedBy>
  <cp:lastPrinted>2021-09-29T01:39:00Z</cp:lastPrinted>
  <dcterms:modified xsi:type="dcterms:W3CDTF">2021-10-09T07:40:17Z</dcterms:modified>
  <dc:title>2020年度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EC4C090978B3468E96820BA18BD0C6B7</vt:lpwstr>
  </property>
</Properties>
</file>