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仿宋_GB2312" w:hAnsi="仿宋_GB2312" w:eastAsia="仿宋_GB2312" w:cs="仿宋_GB2312"/>
          <w:sz w:val="32"/>
          <w:szCs w:val="32"/>
        </w:rPr>
      </w:pPr>
    </w:p>
    <w:p>
      <w:pPr>
        <w:widowControl/>
        <w:rPr>
          <w:rFonts w:hint="eastAsia" w:ascii="仿宋_GB2312" w:hAnsi="仿宋_GB2312" w:eastAsia="仿宋_GB2312" w:cs="仿宋_GB2312"/>
          <w:sz w:val="32"/>
          <w:szCs w:val="32"/>
        </w:rPr>
      </w:pPr>
    </w:p>
    <w:p>
      <w:pPr>
        <w:widowControl/>
        <w:jc w:val="center"/>
        <w:rPr>
          <w:rFonts w:hint="eastAsia" w:ascii="仿宋_GB2312" w:hAnsi="仿宋_GB2312" w:eastAsia="仿宋_GB2312" w:cs="仿宋_GB2312"/>
          <w:sz w:val="84"/>
          <w:szCs w:val="84"/>
        </w:rPr>
      </w:pPr>
    </w:p>
    <w:p>
      <w:pPr>
        <w:widowControl/>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2021</w:t>
      </w:r>
      <w:r>
        <w:rPr>
          <w:rFonts w:hint="eastAsia" w:ascii="方正小标宋_GBK" w:hAnsi="方正小标宋_GBK" w:eastAsia="方正小标宋_GBK" w:cs="方正小标宋_GBK"/>
          <w:sz w:val="84"/>
          <w:szCs w:val="84"/>
        </w:rPr>
        <w:t>年度</w:t>
      </w:r>
    </w:p>
    <w:p>
      <w:pPr>
        <w:widowControl/>
        <w:jc w:val="center"/>
        <w:rPr>
          <w:rFonts w:hint="eastAsia" w:ascii="宋体" w:hAnsi="宋体" w:eastAsia="宋体" w:cs="宋体"/>
          <w:sz w:val="84"/>
          <w:szCs w:val="84"/>
        </w:rPr>
      </w:pPr>
    </w:p>
    <w:p>
      <w:pPr>
        <w:widowControl/>
        <w:jc w:val="center"/>
        <w:rPr>
          <w:rFonts w:hint="eastAsia" w:ascii="方正小标宋简体" w:hAnsi="方正小标宋简体" w:eastAsia="方正小标宋简体" w:cs="方正小标宋简体"/>
          <w:sz w:val="72"/>
          <w:szCs w:val="72"/>
        </w:rPr>
      </w:pPr>
      <w:r>
        <w:rPr>
          <w:rFonts w:hint="eastAsia" w:ascii="宋体" w:hAnsi="宋体" w:eastAsia="宋体" w:cs="宋体"/>
          <w:sz w:val="72"/>
          <w:szCs w:val="72"/>
          <w:lang w:val="en-US" w:eastAsia="zh-CN"/>
        </w:rPr>
        <w:t>仙游县</w:t>
      </w:r>
      <w:r>
        <w:rPr>
          <w:rFonts w:hint="eastAsia" w:ascii="宋体" w:hAnsi="宋体" w:cs="宋体"/>
          <w:sz w:val="72"/>
          <w:szCs w:val="72"/>
          <w:lang w:val="en-US" w:eastAsia="zh-CN"/>
        </w:rPr>
        <w:t>总医院</w:t>
      </w:r>
      <w:r>
        <w:rPr>
          <w:rFonts w:hint="eastAsia" w:ascii="宋体" w:hAnsi="宋体" w:eastAsia="宋体" w:cs="宋体"/>
          <w:sz w:val="72"/>
          <w:szCs w:val="72"/>
          <w:lang w:val="en-US" w:eastAsia="zh-CN"/>
        </w:rPr>
        <w:t>单位</w:t>
      </w:r>
      <w:r>
        <w:rPr>
          <w:rFonts w:hint="eastAsia" w:ascii="宋体" w:hAnsi="宋体" w:eastAsia="宋体" w:cs="宋体"/>
          <w:sz w:val="72"/>
          <w:szCs w:val="72"/>
        </w:rPr>
        <w:t>预算</w:t>
      </w:r>
    </w:p>
    <w:p>
      <w:pPr>
        <w:widowControl/>
        <w:rPr>
          <w:rFonts w:hint="eastAsia" w:ascii="仿宋_GB2312" w:hAnsi="仿宋_GB2312" w:eastAsia="仿宋_GB2312" w:cs="仿宋_GB2312"/>
          <w:sz w:val="84"/>
          <w:szCs w:val="84"/>
        </w:rPr>
      </w:pPr>
      <w:r>
        <w:rPr>
          <w:rFonts w:hint="eastAsia" w:ascii="仿宋_GB2312" w:hAnsi="仿宋_GB2312" w:eastAsia="仿宋_GB2312" w:cs="仿宋_GB2312"/>
          <w:sz w:val="84"/>
          <w:szCs w:val="84"/>
        </w:rPr>
        <w:br w:type="page"/>
      </w:r>
    </w:p>
    <w:p>
      <w:pPr>
        <w:pStyle w:val="2"/>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目  录</w:t>
      </w:r>
    </w:p>
    <w:p>
      <w:pPr>
        <w:pStyle w:val="2"/>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第一部分 单位概况……………………………………</w:t>
      </w:r>
      <w:r>
        <w:rPr>
          <w:rFonts w:hint="eastAsia" w:ascii="仿宋_GB2312" w:hAnsi="仿宋_GB2312" w:eastAsia="仿宋_GB2312" w:cs="仿宋_GB2312"/>
          <w:b/>
          <w:sz w:val="32"/>
          <w:szCs w:val="32"/>
          <w:lang w:val="en-US" w:eastAsia="zh-CN"/>
        </w:rPr>
        <w:t xml:space="preserve"> </w:t>
      </w:r>
      <w:r>
        <w:rPr>
          <w:rFonts w:hint="eastAsia" w:ascii="仿宋" w:hAnsi="仿宋" w:eastAsia="仿宋" w:cs="仿宋_GB2312"/>
          <w:sz w:val="32"/>
          <w:szCs w:val="32"/>
          <w:lang w:val="en-US" w:eastAsia="zh-CN"/>
        </w:rPr>
        <w:t>3</w:t>
      </w:r>
    </w:p>
    <w:p>
      <w:pPr>
        <w:pStyle w:val="2"/>
        <w:rPr>
          <w:rFonts w:hint="eastAsia" w:ascii="仿宋" w:hAnsi="仿宋" w:eastAsia="仿宋" w:cs="仿宋_GB2312"/>
          <w:sz w:val="32"/>
          <w:szCs w:val="32"/>
          <w:lang w:val="en-US" w:eastAsia="zh-CN"/>
        </w:rPr>
      </w:pPr>
      <w:r>
        <w:rPr>
          <w:rFonts w:hint="eastAsia" w:ascii="仿宋_GB2312" w:hAnsi="仿宋_GB2312" w:eastAsia="仿宋_GB2312" w:cs="仿宋_GB2312"/>
          <w:sz w:val="32"/>
          <w:szCs w:val="32"/>
          <w:lang w:eastAsia="zh-CN"/>
        </w:rPr>
        <w:t>一、单位主要职责……………………………………</w:t>
      </w:r>
      <w:r>
        <w:rPr>
          <w:rFonts w:hint="eastAsia" w:ascii="仿宋_GB2312" w:hAnsi="仿宋_GB2312" w:eastAsia="仿宋_GB2312" w:cs="仿宋_GB2312"/>
          <w:b/>
          <w:sz w:val="32"/>
          <w:szCs w:val="32"/>
          <w:lang w:eastAsia="zh-CN"/>
        </w:rPr>
        <w:t>…</w:t>
      </w:r>
      <w:r>
        <w:rPr>
          <w:rFonts w:hint="eastAsia" w:ascii="仿宋" w:hAnsi="仿宋" w:eastAsia="仿宋" w:cs="仿宋_GB2312"/>
          <w:sz w:val="32"/>
          <w:szCs w:val="32"/>
          <w:lang w:val="en-US" w:eastAsia="zh-CN"/>
        </w:rPr>
        <w:t>3</w:t>
      </w:r>
    </w:p>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二、单位机构设置情况………………………………</w:t>
      </w:r>
      <w:r>
        <w:rPr>
          <w:rFonts w:hint="eastAsia" w:ascii="仿宋_GB2312" w:hAnsi="仿宋_GB2312" w:eastAsia="仿宋_GB2312" w:cs="仿宋_GB2312"/>
          <w:b/>
          <w:sz w:val="32"/>
          <w:szCs w:val="32"/>
          <w:lang w:eastAsia="zh-CN"/>
        </w:rPr>
        <w:t>…</w:t>
      </w:r>
      <w:r>
        <w:rPr>
          <w:rFonts w:hint="eastAsia" w:ascii="仿宋" w:hAnsi="仿宋" w:eastAsia="仿宋" w:cs="仿宋_GB2312"/>
          <w:sz w:val="32"/>
          <w:szCs w:val="32"/>
          <w:lang w:val="en-US" w:eastAsia="zh-CN"/>
        </w:rPr>
        <w:t>3</w:t>
      </w:r>
    </w:p>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三、单位主要工作任务………………………………</w:t>
      </w:r>
      <w:r>
        <w:rPr>
          <w:rFonts w:hint="eastAsia" w:ascii="仿宋_GB2312" w:hAnsi="仿宋_GB2312" w:eastAsia="仿宋_GB2312" w:cs="仿宋_GB2312"/>
          <w:b/>
          <w:sz w:val="32"/>
          <w:szCs w:val="32"/>
          <w:lang w:eastAsia="zh-CN"/>
        </w:rPr>
        <w:t>…</w:t>
      </w:r>
      <w:r>
        <w:rPr>
          <w:rFonts w:hint="eastAsia" w:ascii="仿宋" w:hAnsi="仿宋" w:eastAsia="仿宋" w:cs="仿宋_GB2312"/>
          <w:sz w:val="32"/>
          <w:szCs w:val="32"/>
          <w:lang w:val="en-US" w:eastAsia="zh-CN"/>
        </w:rPr>
        <w:t>4</w:t>
      </w:r>
    </w:p>
    <w:p>
      <w:pPr>
        <w:pStyle w:val="2"/>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 xml:space="preserve">第二部分 </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b/>
          <w:sz w:val="32"/>
          <w:szCs w:val="32"/>
          <w:lang w:eastAsia="zh-CN"/>
        </w:rPr>
        <w:t>年度单位预算表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 xml:space="preserve"> </w:t>
      </w:r>
      <w:r>
        <w:rPr>
          <w:rFonts w:hint="eastAsia" w:ascii="仿宋" w:hAnsi="仿宋" w:eastAsia="仿宋" w:cs="仿宋_GB2312"/>
          <w:sz w:val="32"/>
          <w:szCs w:val="32"/>
          <w:lang w:val="en-US" w:eastAsia="zh-CN"/>
        </w:rPr>
        <w:t>5</w:t>
      </w:r>
    </w:p>
    <w:p>
      <w:pPr>
        <w:pStyle w:val="2"/>
        <w:rPr>
          <w:rFonts w:hint="eastAsia" w:ascii="仿宋" w:hAnsi="仿宋" w:eastAsia="仿宋" w:cs="仿宋_GB2312"/>
          <w:sz w:val="32"/>
          <w:szCs w:val="32"/>
          <w:lang w:val="en-US" w:eastAsia="zh-CN"/>
        </w:rPr>
      </w:pPr>
      <w:r>
        <w:rPr>
          <w:rFonts w:hint="eastAsia" w:ascii="仿宋_GB2312" w:hAnsi="仿宋_GB2312" w:eastAsia="仿宋_GB2312" w:cs="仿宋_GB2312"/>
          <w:sz w:val="32"/>
          <w:szCs w:val="32"/>
          <w:lang w:eastAsia="zh-CN"/>
        </w:rPr>
        <w:t>一、收支预算总表……………………………………</w:t>
      </w:r>
      <w:r>
        <w:rPr>
          <w:rFonts w:hint="eastAsia" w:ascii="仿宋_GB2312" w:hAnsi="仿宋_GB2312" w:eastAsia="仿宋_GB2312" w:cs="仿宋_GB2312"/>
          <w:b/>
          <w:sz w:val="32"/>
          <w:szCs w:val="32"/>
          <w:lang w:eastAsia="zh-CN"/>
        </w:rPr>
        <w:t>…</w:t>
      </w:r>
      <w:r>
        <w:rPr>
          <w:rFonts w:hint="eastAsia" w:ascii="仿宋" w:hAnsi="仿宋" w:eastAsia="仿宋" w:cs="仿宋_GB2312"/>
          <w:sz w:val="32"/>
          <w:szCs w:val="32"/>
          <w:lang w:val="en-US" w:eastAsia="zh-CN"/>
        </w:rPr>
        <w:t>5</w:t>
      </w:r>
    </w:p>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二、收入预算总表……………………………………</w:t>
      </w:r>
      <w:r>
        <w:rPr>
          <w:rFonts w:hint="eastAsia" w:ascii="仿宋_GB2312" w:hAnsi="仿宋_GB2312" w:eastAsia="仿宋_GB2312" w:cs="仿宋_GB2312"/>
          <w:b/>
          <w:sz w:val="32"/>
          <w:szCs w:val="32"/>
          <w:lang w:eastAsia="zh-CN"/>
        </w:rPr>
        <w:t>…</w:t>
      </w:r>
      <w:r>
        <w:rPr>
          <w:rFonts w:hint="eastAsia" w:ascii="仿宋" w:hAnsi="仿宋" w:eastAsia="仿宋" w:cs="仿宋_GB2312"/>
          <w:sz w:val="32"/>
          <w:szCs w:val="32"/>
          <w:lang w:val="en-US" w:eastAsia="zh-CN"/>
        </w:rPr>
        <w:t>5</w:t>
      </w:r>
    </w:p>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三、支出预算总表……………………………………</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6</w:t>
      </w:r>
    </w:p>
    <w:p>
      <w:pPr>
        <w:pStyle w:val="2"/>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四、财政拨款收支预算总表…………………………</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7</w:t>
      </w:r>
    </w:p>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五、一般公共预算拨款支出预算表…………………</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7</w:t>
      </w:r>
    </w:p>
    <w:p>
      <w:pPr>
        <w:pStyle w:val="2"/>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六、政府性基金拨款支出预算表……………………</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8</w:t>
      </w:r>
    </w:p>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七、一般公共预算基本支出经济分类情况表………</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8</w:t>
      </w:r>
    </w:p>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八、一般公共预算“三公”经费支出预算表………</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12</w:t>
      </w:r>
    </w:p>
    <w:p>
      <w:pPr>
        <w:widowControl/>
        <w:rPr>
          <w:rFonts w:hint="default" w:ascii="仿宋_GB2312" w:hAnsi="仿宋_GB2312" w:eastAsia="仿宋_GB2312" w:cs="仿宋_GB2312"/>
          <w:b/>
          <w:sz w:val="32"/>
          <w:szCs w:val="32"/>
          <w:lang w:val="en-US"/>
        </w:rPr>
      </w:pPr>
      <w:r>
        <w:rPr>
          <w:rFonts w:hint="eastAsia" w:ascii="仿宋_GB2312" w:hAnsi="仿宋_GB2312" w:eastAsia="仿宋_GB2312" w:cs="仿宋_GB2312"/>
          <w:b/>
          <w:sz w:val="32"/>
          <w:szCs w:val="32"/>
        </w:rPr>
        <w:t xml:space="preserve">第三部分 </w:t>
      </w:r>
      <w:r>
        <w:rPr>
          <w:rFonts w:hint="eastAsia" w:ascii="仿宋_GB2312" w:hAnsi="仿宋_GB2312" w:eastAsia="仿宋_GB2312" w:cs="仿宋_GB2312"/>
          <w:kern w:val="0"/>
          <w:sz w:val="32"/>
          <w:szCs w:val="32"/>
          <w:lang w:val="en-US" w:eastAsia="zh-CN"/>
        </w:rPr>
        <w:t>2021</w:t>
      </w:r>
      <w:r>
        <w:rPr>
          <w:rFonts w:hint="eastAsia" w:ascii="仿宋_GB2312" w:hAnsi="仿宋_GB2312" w:eastAsia="仿宋_GB2312" w:cs="仿宋_GB2312"/>
          <w:b/>
          <w:sz w:val="32"/>
          <w:szCs w:val="32"/>
        </w:rPr>
        <w:t>年度</w:t>
      </w:r>
      <w:r>
        <w:rPr>
          <w:rFonts w:hint="eastAsia" w:ascii="仿宋_GB2312" w:hAnsi="仿宋_GB2312" w:eastAsia="仿宋_GB2312" w:cs="仿宋_GB2312"/>
          <w:b/>
          <w:sz w:val="32"/>
          <w:szCs w:val="32"/>
          <w:lang w:eastAsia="zh-CN"/>
        </w:rPr>
        <w:t>单位</w:t>
      </w:r>
      <w:r>
        <w:rPr>
          <w:rFonts w:hint="eastAsia" w:ascii="仿宋_GB2312" w:hAnsi="仿宋_GB2312" w:eastAsia="仿宋_GB2312" w:cs="仿宋_GB2312"/>
          <w:b/>
          <w:sz w:val="32"/>
          <w:szCs w:val="32"/>
        </w:rPr>
        <w:t>预算情况说明</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12</w:t>
      </w:r>
    </w:p>
    <w:p>
      <w:pPr>
        <w:widowControl/>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一、预算收支总体情况</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lang w:eastAsia="zh-CN"/>
        </w:rPr>
        <w:t>…</w:t>
      </w:r>
      <w:r>
        <w:rPr>
          <w:rFonts w:hint="eastAsia" w:ascii="仿宋" w:hAnsi="仿宋" w:eastAsia="仿宋" w:cs="仿宋_GB2312"/>
          <w:sz w:val="32"/>
          <w:szCs w:val="32"/>
          <w:lang w:val="en-US" w:eastAsia="zh-CN"/>
        </w:rPr>
        <w:t>12</w:t>
      </w:r>
    </w:p>
    <w:p>
      <w:pPr>
        <w:widowControl/>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二、一般公共预算拨款支出情况………………………</w:t>
      </w:r>
      <w:r>
        <w:rPr>
          <w:rFonts w:hint="eastAsia" w:ascii="仿宋" w:hAnsi="仿宋" w:eastAsia="仿宋" w:cs="仿宋_GB2312"/>
          <w:sz w:val="32"/>
          <w:szCs w:val="32"/>
          <w:lang w:val="en-US" w:eastAsia="zh-CN"/>
        </w:rPr>
        <w:t>13</w:t>
      </w:r>
    </w:p>
    <w:p>
      <w:pPr>
        <w:widowControl/>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三、政府性基金预算拨款支出情况……………………</w:t>
      </w:r>
      <w:r>
        <w:rPr>
          <w:rFonts w:hint="eastAsia" w:ascii="仿宋_GB2312" w:hAnsi="仿宋_GB2312" w:eastAsia="仿宋_GB2312" w:cs="仿宋_GB2312"/>
          <w:kern w:val="0"/>
          <w:sz w:val="32"/>
          <w:szCs w:val="32"/>
          <w:lang w:val="en-US" w:eastAsia="zh-CN"/>
        </w:rPr>
        <w:t>13</w:t>
      </w:r>
    </w:p>
    <w:p>
      <w:pPr>
        <w:widowControl/>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四、财政拨款预算基本支出情况………………………</w:t>
      </w:r>
      <w:r>
        <w:rPr>
          <w:rFonts w:hint="eastAsia" w:ascii="仿宋_GB2312" w:hAnsi="仿宋_GB2312" w:eastAsia="仿宋_GB2312" w:cs="仿宋_GB2312"/>
          <w:kern w:val="0"/>
          <w:sz w:val="32"/>
          <w:szCs w:val="32"/>
          <w:lang w:val="en-US" w:eastAsia="zh-CN"/>
        </w:rPr>
        <w:t>13</w:t>
      </w:r>
    </w:p>
    <w:p>
      <w:pPr>
        <w:widowControl/>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五、一般公共预算“三公”经费支出情况……………</w:t>
      </w:r>
      <w:r>
        <w:rPr>
          <w:rFonts w:hint="eastAsia" w:ascii="仿宋_GB2312" w:hAnsi="仿宋_GB2312" w:eastAsia="仿宋_GB2312" w:cs="仿宋_GB2312"/>
          <w:kern w:val="0"/>
          <w:sz w:val="32"/>
          <w:szCs w:val="32"/>
          <w:lang w:val="en-US" w:eastAsia="zh-CN"/>
        </w:rPr>
        <w:t>13</w:t>
      </w:r>
    </w:p>
    <w:p>
      <w:pPr>
        <w:widowControl/>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六、预算绩效目标情况…………………………………</w:t>
      </w:r>
      <w:r>
        <w:rPr>
          <w:rFonts w:hint="eastAsia" w:ascii="仿宋_GB2312" w:hAnsi="仿宋_GB2312" w:eastAsia="仿宋_GB2312" w:cs="仿宋_GB2312"/>
          <w:kern w:val="0"/>
          <w:sz w:val="32"/>
          <w:szCs w:val="32"/>
          <w:lang w:val="en-US" w:eastAsia="zh-CN"/>
        </w:rPr>
        <w:t>14</w:t>
      </w:r>
    </w:p>
    <w:p>
      <w:pPr>
        <w:widowControl/>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七、其他重要事项说明…………………………………</w:t>
      </w:r>
      <w:r>
        <w:rPr>
          <w:rFonts w:hint="eastAsia" w:ascii="仿宋_GB2312" w:hAnsi="仿宋_GB2312" w:eastAsia="仿宋_GB2312" w:cs="仿宋_GB2312"/>
          <w:kern w:val="0"/>
          <w:sz w:val="32"/>
          <w:szCs w:val="32"/>
          <w:lang w:val="en-US" w:eastAsia="zh-CN"/>
        </w:rPr>
        <w:t>14</w:t>
      </w:r>
    </w:p>
    <w:p>
      <w:pPr>
        <w:pStyle w:val="2"/>
        <w:spacing w:before="3"/>
        <w:rPr>
          <w:rFonts w:hint="eastAsia" w:ascii="仿宋_GB2312" w:hAnsi="仿宋_GB2312" w:eastAsia="仿宋_GB2312" w:cs="仿宋_GB2312"/>
          <w:kern w:val="0"/>
          <w:sz w:val="36"/>
          <w:szCs w:val="36"/>
        </w:rPr>
      </w:pPr>
      <w:r>
        <w:rPr>
          <w:rFonts w:hint="eastAsia" w:ascii="仿宋_GB2312" w:hAnsi="仿宋_GB2312" w:eastAsia="仿宋_GB2312" w:cs="仿宋_GB2312"/>
          <w:b/>
          <w:sz w:val="32"/>
          <w:szCs w:val="32"/>
          <w:lang w:eastAsia="zh-CN"/>
        </w:rPr>
        <w:t>第四部分 名词解释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kern w:val="0"/>
          <w:sz w:val="32"/>
          <w:szCs w:val="32"/>
          <w:lang w:val="en-US" w:eastAsia="zh-CN" w:bidi="ar-SA"/>
        </w:rPr>
        <w:t>15</w:t>
      </w:r>
      <w:bookmarkStart w:id="0" w:name="_GoBack"/>
      <w:bookmarkEnd w:id="0"/>
      <w:r>
        <w:rPr>
          <w:rFonts w:hint="eastAsia" w:ascii="仿宋_GB2312" w:hAnsi="仿宋_GB2312" w:eastAsia="仿宋_GB2312" w:cs="仿宋_GB2312"/>
          <w:sz w:val="36"/>
          <w:szCs w:val="36"/>
        </w:rPr>
        <w:br w:type="page"/>
      </w:r>
    </w:p>
    <w:p>
      <w:pPr>
        <w:pStyle w:val="2"/>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第一部分 单位概况</w:t>
      </w:r>
    </w:p>
    <w:p>
      <w:pPr>
        <w:pStyle w:val="2"/>
        <w:rPr>
          <w:rFonts w:hint="eastAsia" w:ascii="仿宋_GB2312" w:hAnsi="仿宋_GB2312" w:eastAsia="仿宋_GB2312" w:cs="仿宋_GB2312"/>
          <w:sz w:val="36"/>
          <w:szCs w:val="36"/>
          <w:lang w:eastAsia="zh-CN"/>
        </w:rPr>
      </w:pPr>
    </w:p>
    <w:p>
      <w:pPr>
        <w:pStyle w:val="2"/>
        <w:ind w:firstLine="640" w:firstLineChars="200"/>
        <w:rPr>
          <w:rFonts w:hint="eastAsia" w:ascii="黑体" w:hAnsi="黑体" w:eastAsia="黑体" w:cs="黑体"/>
          <w:b w:val="0"/>
          <w:bCs/>
          <w:kern w:val="2"/>
          <w:sz w:val="32"/>
          <w:szCs w:val="32"/>
          <w:lang w:eastAsia="zh-CN"/>
        </w:rPr>
      </w:pPr>
      <w:r>
        <w:rPr>
          <w:rFonts w:hint="eastAsia" w:ascii="黑体" w:hAnsi="黑体" w:eastAsia="黑体" w:cs="黑体"/>
          <w:b w:val="0"/>
          <w:bCs/>
          <w:kern w:val="2"/>
          <w:sz w:val="32"/>
          <w:szCs w:val="32"/>
          <w:lang w:eastAsia="zh-CN"/>
        </w:rPr>
        <w:t>一、单位主要职责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仙游县总医院</w:t>
      </w:r>
      <w:r>
        <w:rPr>
          <w:rFonts w:hint="eastAsia" w:ascii="仿宋_GB2312" w:hAnsi="仿宋_GB2312" w:eastAsia="仿宋_GB2312" w:cs="仿宋_GB2312"/>
          <w:sz w:val="32"/>
          <w:szCs w:val="32"/>
        </w:rPr>
        <w:t>的主要职责是：</w:t>
      </w:r>
      <w:r>
        <w:rPr>
          <w:rFonts w:hint="eastAsia" w:ascii="仿宋_GB2312" w:hAnsi="仿宋_GB2312" w:eastAsia="仿宋_GB2312" w:cs="仿宋_GB2312"/>
          <w:sz w:val="32"/>
          <w:szCs w:val="32"/>
          <w:lang w:val="en-US" w:eastAsia="zh-CN"/>
        </w:rPr>
        <w:t>负责全县人民的日常</w:t>
      </w:r>
      <w:r>
        <w:rPr>
          <w:rFonts w:hint="eastAsia" w:ascii="仿宋_GB2312" w:hAnsi="仿宋_GB2312" w:eastAsia="仿宋_GB2312" w:cs="仿宋_GB2312"/>
          <w:sz w:val="32"/>
          <w:szCs w:val="32"/>
        </w:rPr>
        <w:t>医疗救护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预防保健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健康检查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公共突发卫生事件应急</w:t>
      </w:r>
      <w:r>
        <w:rPr>
          <w:rFonts w:hint="eastAsia" w:ascii="仿宋_GB2312" w:hAnsi="仿宋_GB2312" w:eastAsia="仿宋_GB2312" w:cs="仿宋_GB2312"/>
          <w:sz w:val="32"/>
          <w:szCs w:val="32"/>
          <w:lang w:val="en-US" w:eastAsia="zh-CN"/>
        </w:rPr>
        <w:t>等相关工作。是一个人、财、物集中统一管理的紧密型医共体，</w:t>
      </w:r>
      <w:r>
        <w:rPr>
          <w:rFonts w:hint="eastAsia" w:ascii="仿宋_GB2312" w:hAnsi="仿宋_GB2312" w:eastAsia="仿宋_GB2312" w:cs="仿宋_GB2312"/>
          <w:sz w:val="32"/>
          <w:szCs w:val="32"/>
        </w:rPr>
        <w:t>是一所集医疗、教学、科研、预防、保健于一体的三级综合性医院。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rPr>
        <w:t>（一）</w:t>
      </w:r>
      <w:r>
        <w:rPr>
          <w:rFonts w:hint="eastAsia" w:ascii="楷体" w:hAnsi="楷体" w:eastAsia="楷体" w:cs="楷体"/>
          <w:b/>
          <w:bCs/>
          <w:sz w:val="32"/>
          <w:szCs w:val="32"/>
          <w:lang w:val="en-US" w:eastAsia="zh-CN"/>
        </w:rPr>
        <w:t>医疗救治：</w:t>
      </w:r>
      <w:r>
        <w:rPr>
          <w:rFonts w:hint="eastAsia" w:ascii="仿宋_GB2312" w:hAnsi="仿宋_GB2312" w:eastAsia="仿宋_GB2312" w:cs="仿宋_GB2312"/>
          <w:b w:val="0"/>
          <w:bCs w:val="0"/>
          <w:sz w:val="32"/>
          <w:szCs w:val="32"/>
          <w:lang w:val="en-US" w:eastAsia="zh-CN"/>
        </w:rPr>
        <w:t>承担县内常见病、多发病的诊治任务，开展二级专科服务，承担急危重症抢救和复杂疑难病症诊治任务，承担120急救和各类突发事故的现场抢救及院内急救。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w:t>
      </w:r>
      <w:r>
        <w:rPr>
          <w:rFonts w:hint="eastAsia" w:ascii="楷体" w:hAnsi="楷体" w:eastAsia="楷体" w:cs="楷体"/>
          <w:b/>
          <w:bCs/>
          <w:sz w:val="32"/>
          <w:szCs w:val="32"/>
        </w:rPr>
        <w:t>预防保健：</w:t>
      </w:r>
      <w:r>
        <w:rPr>
          <w:rFonts w:hint="eastAsia" w:ascii="仿宋_GB2312" w:hAnsi="仿宋_GB2312" w:eastAsia="仿宋_GB2312" w:cs="仿宋_GB2312"/>
          <w:b w:val="0"/>
          <w:bCs w:val="0"/>
          <w:sz w:val="32"/>
          <w:szCs w:val="32"/>
        </w:rPr>
        <w:t>贯彻执行传染病预防诊治和管理工作，开展健康教育，进行防病指导</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协同疾病预防、保健部门完成全县人民预防保健等相关工作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rPr>
        <w:t>）健康检查：</w:t>
      </w:r>
      <w:r>
        <w:rPr>
          <w:rFonts w:hint="eastAsia" w:ascii="仿宋_GB2312" w:hAnsi="仿宋_GB2312" w:eastAsia="仿宋_GB2312" w:cs="仿宋_GB2312"/>
          <w:sz w:val="32"/>
          <w:szCs w:val="32"/>
        </w:rPr>
        <w:t>负责全县人民日常健康体检及上级指定的每年学生体检及每年冬春两季征兵体检工作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四</w:t>
      </w:r>
      <w:r>
        <w:rPr>
          <w:rFonts w:hint="eastAsia" w:ascii="楷体" w:hAnsi="楷体" w:eastAsia="楷体" w:cs="楷体"/>
          <w:b/>
          <w:bCs/>
          <w:sz w:val="32"/>
          <w:szCs w:val="32"/>
        </w:rPr>
        <w:t>）</w:t>
      </w:r>
      <w:r>
        <w:rPr>
          <w:rFonts w:hint="eastAsia" w:ascii="楷体" w:hAnsi="楷体" w:eastAsia="楷体" w:cs="楷体"/>
          <w:b/>
          <w:bCs/>
          <w:sz w:val="32"/>
          <w:szCs w:val="32"/>
          <w:lang w:val="en-US" w:eastAsia="zh-CN"/>
        </w:rPr>
        <w:t>基层医疗</w:t>
      </w:r>
      <w:r>
        <w:rPr>
          <w:rFonts w:hint="eastAsia" w:ascii="楷体" w:hAnsi="楷体" w:eastAsia="楷体" w:cs="楷体"/>
          <w:b/>
          <w:bCs/>
          <w:sz w:val="32"/>
          <w:szCs w:val="32"/>
        </w:rPr>
        <w:t>：</w:t>
      </w:r>
      <w:r>
        <w:rPr>
          <w:rFonts w:hint="eastAsia" w:ascii="仿宋_GB2312" w:hAnsi="仿宋_GB2312" w:eastAsia="仿宋_GB2312" w:cs="仿宋_GB2312"/>
          <w:sz w:val="32"/>
          <w:szCs w:val="32"/>
        </w:rPr>
        <w:t>接受下级医疗卫生机构的转诊，指导乡(镇)卫生院做好医疗、康复、预防保健等业务技术工作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承担全县国家基本公共卫生服务工作。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sz w:val="32"/>
          <w:szCs w:val="32"/>
        </w:rPr>
      </w:pPr>
      <w:r>
        <w:rPr>
          <w:rFonts w:hint="eastAsia" w:ascii="楷体" w:hAnsi="楷体" w:eastAsia="楷体" w:cs="楷体"/>
          <w:b/>
          <w:bCs/>
          <w:sz w:val="32"/>
          <w:szCs w:val="32"/>
          <w:lang w:val="en-US" w:eastAsia="zh-CN"/>
        </w:rPr>
        <w:t>（五）教学任务：</w:t>
      </w:r>
      <w:r>
        <w:rPr>
          <w:rFonts w:hint="eastAsia" w:ascii="仿宋_GB2312" w:hAnsi="仿宋_GB2312" w:eastAsia="仿宋_GB2312" w:cs="仿宋_GB2312"/>
          <w:sz w:val="32"/>
          <w:szCs w:val="32"/>
          <w:lang w:val="en-US" w:eastAsia="zh-CN"/>
        </w:rPr>
        <w:t>承担基层医疗卫生机构卫生技术人员的进修和培训，承担医学院校临床教学、实习任务。</w:t>
      </w:r>
    </w:p>
    <w:p>
      <w:pPr>
        <w:pStyle w:val="2"/>
        <w:ind w:firstLine="640" w:firstLineChars="200"/>
        <w:rPr>
          <w:rFonts w:hint="eastAsia" w:ascii="黑体" w:hAnsi="黑体" w:eastAsia="黑体" w:cs="黑体"/>
          <w:b w:val="0"/>
          <w:bCs/>
          <w:kern w:val="2"/>
          <w:sz w:val="32"/>
          <w:szCs w:val="32"/>
          <w:lang w:eastAsia="zh-CN"/>
        </w:rPr>
      </w:pPr>
      <w:r>
        <w:rPr>
          <w:rFonts w:hint="eastAsia" w:ascii="黑体" w:hAnsi="黑体" w:eastAsia="黑体" w:cs="黑体"/>
          <w:b w:val="0"/>
          <w:bCs/>
          <w:kern w:val="2"/>
          <w:sz w:val="32"/>
          <w:szCs w:val="32"/>
          <w:lang w:eastAsia="zh-CN"/>
        </w:rPr>
        <w:t>二、单位机构设置情况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6"/>
          <w:szCs w:val="20"/>
        </w:rPr>
      </w:pPr>
      <w:r>
        <w:rPr>
          <w:rFonts w:hint="eastAsia" w:ascii="仿宋_GB2312" w:hAnsi="仿宋_GB2312" w:eastAsia="仿宋_GB2312" w:cs="仿宋_GB2312"/>
          <w:sz w:val="32"/>
          <w:szCs w:val="32"/>
        </w:rPr>
        <w:t>从预算单位构成看，</w:t>
      </w:r>
      <w:r>
        <w:rPr>
          <w:rFonts w:hint="eastAsia" w:ascii="仿宋_GB2312" w:hAnsi="仿宋_GB2312" w:eastAsia="仿宋_GB2312" w:cs="仿宋_GB2312"/>
          <w:sz w:val="32"/>
          <w:szCs w:val="32"/>
          <w:lang w:val="en-US" w:eastAsia="zh-CN"/>
        </w:rPr>
        <w:t>仙游县总医院</w:t>
      </w:r>
      <w:r>
        <w:rPr>
          <w:rFonts w:hint="eastAsia" w:ascii="仿宋_GB2312" w:hAnsi="仿宋_GB2312" w:eastAsia="仿宋_GB2312" w:cs="仿宋_GB2312"/>
          <w:sz w:val="32"/>
          <w:szCs w:val="32"/>
        </w:rPr>
        <w:t>包括</w:t>
      </w:r>
      <w:r>
        <w:rPr>
          <w:rFonts w:hint="eastAsia" w:ascii="仿宋_GB2312" w:hAnsi="仿宋_GB2312" w:eastAsia="仿宋_GB2312" w:cs="仿宋_GB2312"/>
          <w:sz w:val="32"/>
          <w:szCs w:val="32"/>
          <w:lang w:val="en-US" w:eastAsia="zh-CN"/>
        </w:rPr>
        <w:t>56</w:t>
      </w:r>
      <w:r>
        <w:rPr>
          <w:rFonts w:hint="eastAsia" w:ascii="仿宋_GB2312" w:hAnsi="仿宋_GB2312" w:eastAsia="仿宋_GB2312" w:cs="仿宋_GB2312"/>
          <w:sz w:val="32"/>
          <w:szCs w:val="32"/>
        </w:rPr>
        <w:t>个股室及</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个下属单位，其中：列入</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年单位预算编制范围的单位详细情况见下表:</w:t>
      </w:r>
    </w:p>
    <w:p>
      <w:pPr>
        <w:tabs>
          <w:tab w:val="left" w:pos="7513"/>
        </w:tabs>
        <w:adjustRightInd w:val="0"/>
        <w:snapToGrid w:val="0"/>
        <w:spacing w:line="600" w:lineRule="exact"/>
        <w:ind w:firstLine="643" w:firstLineChars="200"/>
        <w:rPr>
          <w:rFonts w:hint="eastAsia" w:ascii="仿宋_GB2312" w:hAnsi="仿宋_GB2312" w:eastAsia="仿宋_GB2312" w:cs="仿宋_GB2312"/>
          <w:b/>
          <w:sz w:val="32"/>
          <w:szCs w:val="32"/>
        </w:rPr>
      </w:pPr>
    </w:p>
    <w:tbl>
      <w:tblPr>
        <w:tblStyle w:val="7"/>
        <w:tblpPr w:leftFromText="180" w:rightFromText="180" w:vertAnchor="text" w:horzAnchor="page" w:tblpX="1961" w:tblpY="13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6"/>
        <w:gridCol w:w="2085"/>
        <w:gridCol w:w="2102"/>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1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单位名称</w:t>
            </w:r>
          </w:p>
        </w:tc>
        <w:tc>
          <w:tcPr>
            <w:tcW w:w="208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经费性质</w:t>
            </w:r>
          </w:p>
        </w:tc>
        <w:tc>
          <w:tcPr>
            <w:tcW w:w="210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人员编制数</w:t>
            </w:r>
          </w:p>
        </w:tc>
        <w:tc>
          <w:tcPr>
            <w:tcW w:w="165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仙游县总医院</w:t>
            </w:r>
          </w:p>
        </w:tc>
        <w:tc>
          <w:tcPr>
            <w:tcW w:w="208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财政拨补</w:t>
            </w:r>
          </w:p>
        </w:tc>
        <w:tc>
          <w:tcPr>
            <w:tcW w:w="210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781</w:t>
            </w:r>
          </w:p>
        </w:tc>
        <w:tc>
          <w:tcPr>
            <w:tcW w:w="165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1143</w:t>
            </w:r>
          </w:p>
        </w:tc>
      </w:tr>
    </w:tbl>
    <w:p>
      <w:pPr>
        <w:tabs>
          <w:tab w:val="left" w:pos="7513"/>
        </w:tabs>
        <w:adjustRightInd w:val="0"/>
        <w:snapToGrid w:val="0"/>
        <w:spacing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三、</w:t>
      </w:r>
      <w:r>
        <w:rPr>
          <w:rFonts w:hint="eastAsia" w:ascii="黑体" w:hAnsi="黑体" w:eastAsia="黑体" w:cs="黑体"/>
          <w:b w:val="0"/>
          <w:bCs/>
          <w:sz w:val="32"/>
          <w:szCs w:val="32"/>
          <w:lang w:eastAsia="zh-CN"/>
        </w:rPr>
        <w:t>单位</w:t>
      </w:r>
      <w:r>
        <w:rPr>
          <w:rFonts w:hint="eastAsia" w:ascii="黑体" w:hAnsi="黑体" w:eastAsia="黑体" w:cs="黑体"/>
          <w:b w:val="0"/>
          <w:bCs/>
          <w:sz w:val="32"/>
          <w:szCs w:val="32"/>
        </w:rPr>
        <w:t>主要工作任务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仙游县总医院</w:t>
      </w:r>
      <w:r>
        <w:rPr>
          <w:rFonts w:hint="eastAsia" w:ascii="仿宋_GB2312" w:hAnsi="仿宋_GB2312" w:eastAsia="仿宋_GB2312" w:cs="仿宋_GB2312"/>
          <w:sz w:val="32"/>
          <w:szCs w:val="32"/>
        </w:rPr>
        <w:t>主要任务是：</w:t>
      </w:r>
      <w:r>
        <w:rPr>
          <w:rFonts w:hint="eastAsia" w:ascii="仿宋_GB2312" w:hAnsi="仿宋_GB2312" w:eastAsia="仿宋_GB2312" w:cs="仿宋_GB2312"/>
          <w:sz w:val="32"/>
          <w:szCs w:val="32"/>
          <w:lang w:val="en-US" w:eastAsia="zh-CN"/>
        </w:rPr>
        <w:t>做好全县人民日常医疗救治任务，提升医疗护理质量，加强科教、学科、人才培养建设，加强新冠肺炎疫情常态化防控工作</w:t>
      </w:r>
      <w:r>
        <w:rPr>
          <w:rFonts w:hint="eastAsia" w:ascii="仿宋_GB2312" w:hAnsi="仿宋_GB2312" w:eastAsia="仿宋_GB2312" w:cs="仿宋_GB2312"/>
          <w:sz w:val="32"/>
          <w:szCs w:val="32"/>
        </w:rPr>
        <w:t>。围绕上述任务，重点抓好以下工作：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（一）</w:t>
      </w:r>
      <w:r>
        <w:rPr>
          <w:rFonts w:hint="eastAsia" w:ascii="楷体" w:hAnsi="楷体" w:eastAsia="楷体" w:cs="楷体"/>
          <w:b/>
          <w:bCs/>
          <w:color w:val="000000"/>
          <w:kern w:val="0"/>
          <w:sz w:val="32"/>
          <w:szCs w:val="32"/>
        </w:rPr>
        <w:t>加快引进上级资源</w:t>
      </w:r>
      <w:r>
        <w:rPr>
          <w:rFonts w:hint="eastAsia" w:ascii="楷体" w:hAnsi="楷体" w:eastAsia="楷体" w:cs="楷体"/>
          <w:b/>
          <w:bCs/>
          <w:color w:val="000000"/>
          <w:kern w:val="0"/>
          <w:sz w:val="32"/>
          <w:szCs w:val="32"/>
          <w:lang w:eastAsia="zh-CN"/>
        </w:rPr>
        <w:t>，</w:t>
      </w:r>
      <w:r>
        <w:rPr>
          <w:rFonts w:hint="eastAsia" w:ascii="楷体" w:hAnsi="楷体" w:eastAsia="楷体" w:cs="楷体"/>
          <w:b/>
          <w:bCs/>
          <w:color w:val="000000"/>
          <w:kern w:val="0"/>
          <w:sz w:val="32"/>
          <w:szCs w:val="32"/>
          <w:lang w:val="en-US" w:eastAsia="zh-CN"/>
        </w:rPr>
        <w:t>提升医疗服务能力。</w:t>
      </w:r>
      <w:r>
        <w:rPr>
          <w:rFonts w:hint="default" w:ascii="仿宋_GB2312" w:hAnsi="仿宋_GB2312" w:eastAsia="仿宋_GB2312" w:cs="仿宋_GB2312"/>
          <w:b w:val="0"/>
          <w:bCs w:val="0"/>
          <w:color w:val="000000"/>
          <w:sz w:val="32"/>
          <w:szCs w:val="32"/>
          <w:lang w:val="en-US" w:eastAsia="zh-CN"/>
        </w:rPr>
        <w:t>进一步加强省立医院医疗合作共建，名医师带徒工作。总结名医师带徒项目工作的成果和不足，引进并推广适宜技术项目，提升疑难、急危重症疾病诊断和治疗能力，</w:t>
      </w:r>
      <w:r>
        <w:rPr>
          <w:rFonts w:hint="eastAsia" w:ascii="仿宋_GB2312" w:hAnsi="宋体" w:eastAsia="仿宋_GB2312"/>
          <w:color w:val="000000"/>
          <w:kern w:val="0"/>
          <w:sz w:val="32"/>
          <w:szCs w:val="32"/>
          <w:lang w:val="en-US" w:eastAsia="zh-CN"/>
        </w:rPr>
        <w:t>并</w:t>
      </w:r>
      <w:r>
        <w:rPr>
          <w:rFonts w:hint="eastAsia" w:ascii="仿宋_GB2312" w:hAnsi="宋体" w:eastAsia="仿宋_GB2312"/>
          <w:color w:val="000000"/>
          <w:kern w:val="0"/>
          <w:sz w:val="32"/>
          <w:szCs w:val="32"/>
          <w:lang w:eastAsia="zh-CN"/>
        </w:rPr>
        <w:t>依托省级高水平医院的资源及平台，在专科合作、人才培养、学术交流、技术创新等方面不断提升医疗学科和人才队伍建设。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rPr>
        <w:t>（二）</w:t>
      </w:r>
      <w:r>
        <w:rPr>
          <w:rFonts w:hint="eastAsia" w:ascii="楷体" w:hAnsi="楷体" w:eastAsia="楷体" w:cs="楷体"/>
          <w:b/>
          <w:bCs/>
          <w:sz w:val="32"/>
          <w:szCs w:val="32"/>
          <w:lang w:val="en-US" w:eastAsia="zh-CN"/>
        </w:rPr>
        <w:t>加强医院感染防控</w:t>
      </w:r>
      <w:r>
        <w:rPr>
          <w:rFonts w:hint="eastAsia" w:ascii="楷体" w:hAnsi="楷体" w:eastAsia="楷体" w:cs="楷体"/>
          <w:b/>
          <w:bCs/>
          <w:sz w:val="32"/>
          <w:szCs w:val="32"/>
        </w:rPr>
        <w:t>工作</w:t>
      </w:r>
      <w:r>
        <w:rPr>
          <w:rFonts w:hint="eastAsia" w:ascii="楷体" w:hAnsi="楷体" w:eastAsia="楷体" w:cs="楷体"/>
          <w:b/>
          <w:bCs/>
          <w:sz w:val="32"/>
          <w:szCs w:val="32"/>
          <w:lang w:eastAsia="zh-CN"/>
        </w:rPr>
        <w:t>，落实新冠肺炎疫情常态化防控督查措施。</w:t>
      </w:r>
      <w:r>
        <w:rPr>
          <w:rFonts w:hint="eastAsia" w:ascii="仿宋_GB2312" w:hAnsi="仿宋_GB2312" w:eastAsia="仿宋_GB2312" w:cs="仿宋_GB2312"/>
          <w:b w:val="0"/>
          <w:bCs w:val="0"/>
          <w:sz w:val="32"/>
          <w:szCs w:val="32"/>
          <w:lang w:eastAsia="zh-CN"/>
        </w:rPr>
        <w:t>提高站位，强化责任，经科室讨论、协调，全院各个科室分成三个片区，每个片区由两位专职院感人员负责督查，每季度循环轮换，做到责任明确，措施有效。加强培训，提高素质，及时遵照相关领导工作部署，不定期进行疫情防控知识培训，提高应对新冠肺炎疫情常态化防控工作的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（三）</w:t>
      </w:r>
      <w:r>
        <w:rPr>
          <w:rFonts w:hint="eastAsia" w:ascii="楷体" w:hAnsi="楷体" w:eastAsia="楷体" w:cs="楷体"/>
          <w:b/>
          <w:bCs/>
          <w:sz w:val="32"/>
          <w:szCs w:val="32"/>
          <w:lang w:val="en-US" w:eastAsia="zh-CN"/>
        </w:rPr>
        <w:t>加强服务质量，提高患者满意度</w:t>
      </w:r>
      <w:r>
        <w:rPr>
          <w:rFonts w:hint="eastAsia" w:ascii="楷体" w:hAnsi="楷体" w:eastAsia="楷体" w:cs="楷体"/>
          <w:b/>
          <w:bCs/>
          <w:sz w:val="32"/>
          <w:szCs w:val="32"/>
        </w:rPr>
        <w:t>。</w:t>
      </w:r>
      <w:r>
        <w:rPr>
          <w:rFonts w:hint="eastAsia" w:ascii="仿宋_GB2312" w:hAnsi="仿宋_GB2312" w:eastAsia="仿宋_GB2312" w:cs="仿宋_GB2312"/>
          <w:b w:val="0"/>
          <w:bCs w:val="0"/>
          <w:sz w:val="32"/>
          <w:szCs w:val="32"/>
          <w:lang w:val="en-US" w:eastAsia="zh-CN"/>
        </w:rPr>
        <w:t>继续</w:t>
      </w:r>
      <w:r>
        <w:rPr>
          <w:rFonts w:hint="eastAsia" w:ascii="仿宋_GB2312" w:hAnsi="仿宋_GB2312" w:eastAsia="仿宋_GB2312" w:cs="仿宋_GB2312"/>
          <w:sz w:val="32"/>
          <w:szCs w:val="32"/>
        </w:rPr>
        <w:t>加强门诊导诊服务，做好引导、咨询、预约、排号，提高服务质量，培养树立良好的职业形象，不断改善导诊服务流程。</w:t>
      </w:r>
      <w:r>
        <w:rPr>
          <w:rFonts w:hint="eastAsia" w:ascii="仿宋_GB2312" w:hAnsi="仿宋_GB2312" w:eastAsia="仿宋_GB2312" w:cs="仿宋_GB2312"/>
          <w:color w:val="auto"/>
          <w:sz w:val="32"/>
          <w:szCs w:val="32"/>
          <w:lang w:val="en-US" w:eastAsia="zh-CN"/>
        </w:rPr>
        <w:t>抓实抓好满意度回收问题的整改工作，</w:t>
      </w:r>
      <w:r>
        <w:rPr>
          <w:rFonts w:hint="eastAsia" w:ascii="仿宋_GB2312" w:hAnsi="仿宋_GB2312" w:eastAsia="仿宋_GB2312" w:cs="仿宋_GB2312"/>
          <w:sz w:val="32"/>
          <w:szCs w:val="32"/>
        </w:rPr>
        <w:t>把规范服务行为、改进服务态度、提高服务质量等为主要内容的医德医风建设，切实抓实、抓好、抓出成效。</w:t>
      </w:r>
    </w:p>
    <w:p>
      <w:pPr>
        <w:ind w:firstLine="643" w:firstLineChars="200"/>
        <w:rPr>
          <w:rFonts w:hint="eastAsia" w:ascii="楷体" w:hAnsi="楷体" w:eastAsia="楷体" w:cs="楷体"/>
          <w:b/>
          <w:bCs/>
          <w:sz w:val="32"/>
          <w:szCs w:val="32"/>
        </w:rPr>
      </w:pPr>
    </w:p>
    <w:p>
      <w:pPr>
        <w:ind w:firstLine="640" w:firstLineChars="200"/>
        <w:rPr>
          <w:rFonts w:hint="eastAsia" w:ascii="仿宋_GB2312" w:hAnsi="仿宋_GB2312" w:eastAsia="仿宋_GB2312" w:cs="仿宋_GB2312"/>
          <w:sz w:val="32"/>
          <w:szCs w:val="32"/>
        </w:rPr>
      </w:pPr>
    </w:p>
    <w:p>
      <w:pPr>
        <w:pStyle w:val="2"/>
        <w:jc w:val="center"/>
        <w:rPr>
          <w:rFonts w:hint="eastAsia" w:ascii="仿宋_GB2312" w:hAnsi="仿宋_GB2312" w:eastAsia="仿宋_GB2312" w:cs="仿宋_GB2312"/>
          <w:sz w:val="36"/>
          <w:lang w:eastAsia="zh-CN"/>
        </w:rPr>
      </w:pPr>
      <w:r>
        <w:rPr>
          <w:rFonts w:hint="eastAsia" w:ascii="方正小标宋简体" w:hAnsi="方正小标宋简体" w:eastAsia="方正小标宋简体" w:cs="方正小标宋简体"/>
          <w:sz w:val="36"/>
          <w:szCs w:val="36"/>
          <w:lang w:eastAsia="zh-CN"/>
        </w:rPr>
        <w:t xml:space="preserve">第二部分 </w:t>
      </w:r>
      <w:r>
        <w:rPr>
          <w:rFonts w:hint="eastAsia" w:ascii="方正小标宋简体" w:hAnsi="方正小标宋简体" w:eastAsia="方正小标宋简体" w:cs="方正小标宋简体"/>
          <w:sz w:val="36"/>
          <w:szCs w:val="36"/>
          <w:lang w:val="en-US" w:eastAsia="zh-CN"/>
        </w:rPr>
        <w:t>2021年</w:t>
      </w:r>
      <w:r>
        <w:rPr>
          <w:rFonts w:hint="eastAsia" w:ascii="方正小标宋简体" w:hAnsi="方正小标宋简体" w:eastAsia="方正小标宋简体" w:cs="方正小标宋简体"/>
          <w:sz w:val="36"/>
          <w:szCs w:val="36"/>
          <w:lang w:eastAsia="zh-CN"/>
        </w:rPr>
        <w:t>度单位预算表</w:t>
      </w:r>
    </w:p>
    <w:p>
      <w:pPr>
        <w:numPr>
          <w:ilvl w:val="0"/>
          <w:numId w:val="1"/>
        </w:numPr>
        <w:tabs>
          <w:tab w:val="left" w:pos="7513"/>
        </w:tabs>
        <w:adjustRightInd w:val="0"/>
        <w:snapToGrid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收支预算总表</w:t>
      </w:r>
    </w:p>
    <w:p>
      <w:pPr>
        <w:numPr>
          <w:ilvl w:val="0"/>
          <w:numId w:val="0"/>
        </w:numPr>
        <w:tabs>
          <w:tab w:val="left" w:pos="7513"/>
        </w:tabs>
        <w:adjustRightInd w:val="0"/>
        <w:snapToGrid w:val="0"/>
        <w:spacing w:line="600" w:lineRule="exact"/>
        <w:rPr>
          <w:rFonts w:hint="default" w:ascii="宋体" w:hAnsi="宋体" w:eastAsia="宋体" w:cs="宋体"/>
          <w:kern w:val="2"/>
          <w:sz w:val="22"/>
          <w:szCs w:val="22"/>
          <w:lang w:val="en-US" w:eastAsia="zh-CN" w:bidi="zh-CN"/>
        </w:rPr>
      </w:pPr>
      <w:r>
        <w:rPr>
          <w:rFonts w:hint="eastAsia" w:ascii="仿宋_GB2312" w:hAnsi="仿宋_GB2312" w:eastAsia="仿宋_GB2312" w:cs="仿宋_GB2312"/>
          <w:sz w:val="32"/>
          <w:szCs w:val="32"/>
          <w:lang w:val="en-US" w:eastAsia="zh-CN"/>
        </w:rPr>
        <w:t xml:space="preserve">                                             </w:t>
      </w:r>
      <w:r>
        <w:rPr>
          <w:rFonts w:hint="eastAsia" w:ascii="宋体" w:hAnsi="宋体" w:eastAsia="宋体" w:cs="宋体"/>
          <w:kern w:val="2"/>
          <w:sz w:val="22"/>
          <w:szCs w:val="22"/>
          <w:lang w:val="en-US" w:eastAsia="zh-CN" w:bidi="zh-CN"/>
        </w:rPr>
        <w:t>单位：万元</w:t>
      </w:r>
    </w:p>
    <w:tbl>
      <w:tblPr>
        <w:tblStyle w:val="6"/>
        <w:tblW w:w="880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93"/>
        <w:gridCol w:w="1275"/>
        <w:gridCol w:w="2670"/>
        <w:gridCol w:w="19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1" w:hRule="atLeast"/>
        </w:trPr>
        <w:tc>
          <w:tcPr>
            <w:tcW w:w="4168" w:type="dxa"/>
            <w:gridSpan w:val="2"/>
          </w:tcPr>
          <w:p>
            <w:pPr>
              <w:pStyle w:val="15"/>
              <w:spacing w:before="61"/>
              <w:ind w:right="2269"/>
              <w:jc w:val="center"/>
              <w:rPr>
                <w:b/>
                <w:sz w:val="22"/>
              </w:rPr>
            </w:pPr>
            <w:r>
              <w:rPr>
                <w:b/>
                <w:sz w:val="22"/>
              </w:rPr>
              <w:t>收   入</w:t>
            </w:r>
          </w:p>
        </w:tc>
        <w:tc>
          <w:tcPr>
            <w:tcW w:w="4635" w:type="dxa"/>
            <w:gridSpan w:val="2"/>
          </w:tcPr>
          <w:p>
            <w:pPr>
              <w:pStyle w:val="15"/>
              <w:spacing w:before="61"/>
              <w:ind w:right="2025"/>
              <w:jc w:val="center"/>
              <w:rPr>
                <w:b/>
                <w:sz w:val="22"/>
              </w:rPr>
            </w:pPr>
            <w:r>
              <w:rPr>
                <w:b/>
                <w:sz w:val="22"/>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1" w:hRule="atLeast"/>
        </w:trPr>
        <w:tc>
          <w:tcPr>
            <w:tcW w:w="2893" w:type="dxa"/>
          </w:tcPr>
          <w:p>
            <w:pPr>
              <w:pStyle w:val="15"/>
              <w:spacing w:before="59"/>
              <w:ind w:left="1134"/>
              <w:rPr>
                <w:b/>
                <w:sz w:val="22"/>
              </w:rPr>
            </w:pPr>
            <w:r>
              <w:rPr>
                <w:b/>
                <w:sz w:val="22"/>
              </w:rPr>
              <w:t>收入项目类别</w:t>
            </w:r>
          </w:p>
        </w:tc>
        <w:tc>
          <w:tcPr>
            <w:tcW w:w="1275" w:type="dxa"/>
          </w:tcPr>
          <w:p>
            <w:pPr>
              <w:pStyle w:val="15"/>
              <w:spacing w:before="59"/>
              <w:ind w:left="583"/>
              <w:rPr>
                <w:b/>
                <w:sz w:val="22"/>
              </w:rPr>
            </w:pPr>
            <w:r>
              <w:rPr>
                <w:b/>
                <w:sz w:val="22"/>
              </w:rPr>
              <w:t>预算数</w:t>
            </w:r>
          </w:p>
        </w:tc>
        <w:tc>
          <w:tcPr>
            <w:tcW w:w="2670" w:type="dxa"/>
          </w:tcPr>
          <w:p>
            <w:pPr>
              <w:pStyle w:val="15"/>
              <w:spacing w:before="59"/>
              <w:ind w:left="914"/>
              <w:rPr>
                <w:b/>
                <w:sz w:val="22"/>
              </w:rPr>
            </w:pPr>
            <w:r>
              <w:rPr>
                <w:b/>
                <w:sz w:val="22"/>
              </w:rPr>
              <w:t>支出项目类别</w:t>
            </w:r>
          </w:p>
        </w:tc>
        <w:tc>
          <w:tcPr>
            <w:tcW w:w="1965" w:type="dxa"/>
          </w:tcPr>
          <w:p>
            <w:pPr>
              <w:pStyle w:val="15"/>
              <w:spacing w:before="59"/>
              <w:ind w:left="559"/>
              <w:rPr>
                <w:b/>
                <w:sz w:val="22"/>
              </w:rPr>
            </w:pPr>
            <w:r>
              <w:rPr>
                <w:b/>
                <w:sz w:val="22"/>
              </w:rPr>
              <w:t>预算数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1" w:hRule="atLeast"/>
        </w:trPr>
        <w:tc>
          <w:tcPr>
            <w:tcW w:w="2893" w:type="dxa"/>
          </w:tcPr>
          <w:p>
            <w:pPr>
              <w:pStyle w:val="15"/>
              <w:spacing w:before="59"/>
              <w:ind w:left="40"/>
              <w:rPr>
                <w:sz w:val="22"/>
              </w:rPr>
            </w:pPr>
            <w:r>
              <w:rPr>
                <w:sz w:val="22"/>
              </w:rPr>
              <w:t>一、一般公共预算拨款</w:t>
            </w:r>
          </w:p>
        </w:tc>
        <w:tc>
          <w:tcPr>
            <w:tcW w:w="1275" w:type="dxa"/>
          </w:tcPr>
          <w:p>
            <w:pPr>
              <w:pStyle w:val="15"/>
              <w:spacing w:before="59"/>
              <w:ind w:right="1"/>
              <w:jc w:val="right"/>
              <w:rPr>
                <w:sz w:val="22"/>
              </w:rPr>
            </w:pPr>
            <w:r>
              <w:rPr>
                <w:sz w:val="22"/>
              </w:rPr>
              <w:t>325.60</w:t>
            </w:r>
          </w:p>
        </w:tc>
        <w:tc>
          <w:tcPr>
            <w:tcW w:w="2670" w:type="dxa"/>
          </w:tcPr>
          <w:p>
            <w:pPr>
              <w:pStyle w:val="15"/>
              <w:spacing w:before="59"/>
              <w:ind w:left="38"/>
              <w:rPr>
                <w:sz w:val="22"/>
              </w:rPr>
            </w:pPr>
            <w:r>
              <w:rPr>
                <w:sz w:val="22"/>
              </w:rPr>
              <w:t>一、基本支出</w:t>
            </w:r>
          </w:p>
        </w:tc>
        <w:tc>
          <w:tcPr>
            <w:tcW w:w="1965" w:type="dxa"/>
          </w:tcPr>
          <w:p>
            <w:pPr>
              <w:pStyle w:val="15"/>
              <w:spacing w:before="59"/>
              <w:ind w:right="1"/>
              <w:jc w:val="right"/>
              <w:rPr>
                <w:sz w:val="22"/>
              </w:rPr>
            </w:pPr>
            <w:r>
              <w:rPr>
                <w:sz w:val="22"/>
              </w:rPr>
              <w:t xml:space="preserve">35,843.21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1" w:hRule="atLeast"/>
        </w:trPr>
        <w:tc>
          <w:tcPr>
            <w:tcW w:w="2893" w:type="dxa"/>
          </w:tcPr>
          <w:p>
            <w:pPr>
              <w:pStyle w:val="15"/>
              <w:spacing w:before="59"/>
              <w:ind w:left="40"/>
              <w:rPr>
                <w:sz w:val="22"/>
              </w:rPr>
            </w:pPr>
            <w:r>
              <w:rPr>
                <w:sz w:val="22"/>
              </w:rPr>
              <w:t>二、基金预算财政拨款</w:t>
            </w:r>
          </w:p>
        </w:tc>
        <w:tc>
          <w:tcPr>
            <w:tcW w:w="1275" w:type="dxa"/>
          </w:tcPr>
          <w:p>
            <w:pPr>
              <w:pStyle w:val="15"/>
              <w:rPr>
                <w:rFonts w:ascii="Times New Roman"/>
                <w:sz w:val="22"/>
              </w:rPr>
            </w:pPr>
          </w:p>
        </w:tc>
        <w:tc>
          <w:tcPr>
            <w:tcW w:w="2670" w:type="dxa"/>
          </w:tcPr>
          <w:p>
            <w:pPr>
              <w:pStyle w:val="15"/>
              <w:spacing w:before="59"/>
              <w:ind w:left="38"/>
              <w:rPr>
                <w:sz w:val="22"/>
              </w:rPr>
            </w:pPr>
            <w:r>
              <w:rPr>
                <w:sz w:val="22"/>
              </w:rPr>
              <w:t xml:space="preserve">   人员支出</w:t>
            </w:r>
          </w:p>
        </w:tc>
        <w:tc>
          <w:tcPr>
            <w:tcW w:w="1965" w:type="dxa"/>
          </w:tcPr>
          <w:p>
            <w:pPr>
              <w:pStyle w:val="15"/>
              <w:spacing w:before="59"/>
              <w:jc w:val="right"/>
              <w:rPr>
                <w:sz w:val="22"/>
              </w:rPr>
            </w:pPr>
            <w:r>
              <w:rPr>
                <w:sz w:val="22"/>
              </w:rPr>
              <w:t>14,939.38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1" w:hRule="atLeast"/>
        </w:trPr>
        <w:tc>
          <w:tcPr>
            <w:tcW w:w="2893" w:type="dxa"/>
          </w:tcPr>
          <w:p>
            <w:pPr>
              <w:pStyle w:val="15"/>
              <w:spacing w:before="58"/>
              <w:ind w:left="40"/>
              <w:rPr>
                <w:sz w:val="22"/>
              </w:rPr>
            </w:pPr>
            <w:r>
              <w:rPr>
                <w:sz w:val="22"/>
              </w:rPr>
              <w:t>三、财政专户拨款</w:t>
            </w:r>
          </w:p>
        </w:tc>
        <w:tc>
          <w:tcPr>
            <w:tcW w:w="1275" w:type="dxa"/>
          </w:tcPr>
          <w:p>
            <w:pPr>
              <w:pStyle w:val="15"/>
              <w:rPr>
                <w:rFonts w:ascii="Times New Roman"/>
                <w:sz w:val="22"/>
              </w:rPr>
            </w:pPr>
          </w:p>
        </w:tc>
        <w:tc>
          <w:tcPr>
            <w:tcW w:w="2670" w:type="dxa"/>
          </w:tcPr>
          <w:p>
            <w:pPr>
              <w:pStyle w:val="15"/>
              <w:spacing w:before="58"/>
              <w:ind w:left="38"/>
              <w:rPr>
                <w:sz w:val="22"/>
              </w:rPr>
            </w:pPr>
            <w:r>
              <w:rPr>
                <w:sz w:val="22"/>
              </w:rPr>
              <w:t xml:space="preserve">  对个人和家庭补助支出</w:t>
            </w:r>
          </w:p>
        </w:tc>
        <w:tc>
          <w:tcPr>
            <w:tcW w:w="1965" w:type="dxa"/>
          </w:tcPr>
          <w:p>
            <w:pPr>
              <w:pStyle w:val="15"/>
              <w:spacing w:before="58"/>
              <w:ind w:right="1"/>
              <w:jc w:val="right"/>
              <w:rPr>
                <w:sz w:val="22"/>
              </w:rPr>
            </w:pPr>
            <w:r>
              <w:rPr>
                <w:sz w:val="22"/>
              </w:rPr>
              <w:t>65.87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1" w:hRule="atLeast"/>
        </w:trPr>
        <w:tc>
          <w:tcPr>
            <w:tcW w:w="2893" w:type="dxa"/>
          </w:tcPr>
          <w:p>
            <w:pPr>
              <w:pStyle w:val="15"/>
              <w:spacing w:before="59"/>
              <w:ind w:left="40"/>
              <w:rPr>
                <w:sz w:val="22"/>
              </w:rPr>
            </w:pPr>
            <w:r>
              <w:rPr>
                <w:sz w:val="22"/>
              </w:rPr>
              <w:t>四、单位其他收入</w:t>
            </w:r>
          </w:p>
        </w:tc>
        <w:tc>
          <w:tcPr>
            <w:tcW w:w="1275" w:type="dxa"/>
          </w:tcPr>
          <w:p>
            <w:pPr>
              <w:pStyle w:val="15"/>
              <w:spacing w:before="59"/>
              <w:jc w:val="right"/>
              <w:rPr>
                <w:sz w:val="22"/>
              </w:rPr>
            </w:pPr>
            <w:r>
              <w:rPr>
                <w:sz w:val="22"/>
              </w:rPr>
              <w:t>50,882.69</w:t>
            </w:r>
          </w:p>
        </w:tc>
        <w:tc>
          <w:tcPr>
            <w:tcW w:w="2670" w:type="dxa"/>
          </w:tcPr>
          <w:p>
            <w:pPr>
              <w:pStyle w:val="15"/>
              <w:spacing w:before="59"/>
              <w:ind w:left="38"/>
              <w:rPr>
                <w:sz w:val="22"/>
              </w:rPr>
            </w:pPr>
            <w:r>
              <w:rPr>
                <w:sz w:val="22"/>
              </w:rPr>
              <w:t xml:space="preserve">    公用支出</w:t>
            </w:r>
          </w:p>
        </w:tc>
        <w:tc>
          <w:tcPr>
            <w:tcW w:w="1965" w:type="dxa"/>
          </w:tcPr>
          <w:p>
            <w:pPr>
              <w:pStyle w:val="15"/>
              <w:spacing w:before="59"/>
              <w:jc w:val="right"/>
              <w:rPr>
                <w:sz w:val="22"/>
              </w:rPr>
            </w:pPr>
            <w:r>
              <w:rPr>
                <w:sz w:val="22"/>
              </w:rPr>
              <w:t>20,837.96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1" w:hRule="atLeast"/>
        </w:trPr>
        <w:tc>
          <w:tcPr>
            <w:tcW w:w="2893" w:type="dxa"/>
          </w:tcPr>
          <w:p>
            <w:pPr>
              <w:pStyle w:val="15"/>
              <w:spacing w:before="59"/>
              <w:ind w:left="40"/>
              <w:rPr>
                <w:sz w:val="22"/>
              </w:rPr>
            </w:pPr>
            <w:r>
              <w:rPr>
                <w:sz w:val="22"/>
              </w:rPr>
              <w:t>五、单位结余结转资金</w:t>
            </w:r>
          </w:p>
        </w:tc>
        <w:tc>
          <w:tcPr>
            <w:tcW w:w="1275" w:type="dxa"/>
          </w:tcPr>
          <w:p>
            <w:pPr>
              <w:pStyle w:val="15"/>
              <w:rPr>
                <w:rFonts w:ascii="Times New Roman"/>
                <w:sz w:val="22"/>
              </w:rPr>
            </w:pPr>
          </w:p>
        </w:tc>
        <w:tc>
          <w:tcPr>
            <w:tcW w:w="2670" w:type="dxa"/>
          </w:tcPr>
          <w:p>
            <w:pPr>
              <w:pStyle w:val="15"/>
              <w:spacing w:before="59"/>
              <w:ind w:left="38"/>
              <w:rPr>
                <w:sz w:val="22"/>
              </w:rPr>
            </w:pPr>
            <w:r>
              <w:rPr>
                <w:sz w:val="22"/>
              </w:rPr>
              <w:t>二、项目支出</w:t>
            </w:r>
          </w:p>
        </w:tc>
        <w:tc>
          <w:tcPr>
            <w:tcW w:w="1965" w:type="dxa"/>
          </w:tcPr>
          <w:p>
            <w:pPr>
              <w:pStyle w:val="15"/>
              <w:spacing w:before="59"/>
              <w:jc w:val="right"/>
              <w:rPr>
                <w:sz w:val="22"/>
              </w:rPr>
            </w:pPr>
            <w:r>
              <w:rPr>
                <w:sz w:val="22"/>
              </w:rPr>
              <w:t>15,365.08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1" w:hRule="atLeast"/>
        </w:trPr>
        <w:tc>
          <w:tcPr>
            <w:tcW w:w="2893" w:type="dxa"/>
          </w:tcPr>
          <w:p>
            <w:pPr>
              <w:pStyle w:val="15"/>
              <w:spacing w:before="59"/>
              <w:ind w:right="1306"/>
              <w:jc w:val="both"/>
              <w:rPr>
                <w:sz w:val="22"/>
              </w:rPr>
            </w:pPr>
            <w:r>
              <w:rPr>
                <w:sz w:val="22"/>
              </w:rPr>
              <w:t>收入合计</w:t>
            </w:r>
          </w:p>
        </w:tc>
        <w:tc>
          <w:tcPr>
            <w:tcW w:w="1275" w:type="dxa"/>
          </w:tcPr>
          <w:p>
            <w:pPr>
              <w:pStyle w:val="15"/>
              <w:spacing w:before="59"/>
              <w:jc w:val="right"/>
              <w:rPr>
                <w:sz w:val="22"/>
              </w:rPr>
            </w:pPr>
            <w:r>
              <w:rPr>
                <w:sz w:val="22"/>
              </w:rPr>
              <w:t>51,208.29</w:t>
            </w:r>
          </w:p>
        </w:tc>
        <w:tc>
          <w:tcPr>
            <w:tcW w:w="2670" w:type="dxa"/>
          </w:tcPr>
          <w:p>
            <w:pPr>
              <w:pStyle w:val="15"/>
              <w:spacing w:before="59"/>
              <w:ind w:right="1087"/>
              <w:jc w:val="both"/>
              <w:rPr>
                <w:sz w:val="22"/>
              </w:rPr>
            </w:pPr>
            <w:r>
              <w:rPr>
                <w:sz w:val="22"/>
              </w:rPr>
              <w:t>支出合计</w:t>
            </w:r>
          </w:p>
        </w:tc>
        <w:tc>
          <w:tcPr>
            <w:tcW w:w="1965" w:type="dxa"/>
          </w:tcPr>
          <w:p>
            <w:pPr>
              <w:pStyle w:val="15"/>
              <w:spacing w:before="59"/>
              <w:jc w:val="right"/>
              <w:rPr>
                <w:sz w:val="22"/>
              </w:rPr>
            </w:pPr>
            <w:r>
              <w:rPr>
                <w:sz w:val="22"/>
              </w:rPr>
              <w:t>51,208.29</w:t>
            </w:r>
          </w:p>
        </w:tc>
      </w:tr>
    </w:tbl>
    <w:p>
      <w:pPr>
        <w:numPr>
          <w:ilvl w:val="0"/>
          <w:numId w:val="1"/>
        </w:numPr>
        <w:tabs>
          <w:tab w:val="left" w:pos="7513"/>
        </w:tabs>
        <w:adjustRightInd w:val="0"/>
        <w:snapToGrid w:val="0"/>
        <w:spacing w:line="600" w:lineRule="exact"/>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收入预算总表</w:t>
      </w:r>
    </w:p>
    <w:p>
      <w:pPr>
        <w:numPr>
          <w:ilvl w:val="0"/>
          <w:numId w:val="0"/>
        </w:numPr>
        <w:tabs>
          <w:tab w:val="left" w:pos="7513"/>
        </w:tabs>
        <w:adjustRightInd w:val="0"/>
        <w:snapToGrid w:val="0"/>
        <w:spacing w:line="600" w:lineRule="exact"/>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宋体" w:hAnsi="宋体" w:eastAsia="宋体" w:cs="宋体"/>
          <w:kern w:val="2"/>
          <w:sz w:val="22"/>
          <w:szCs w:val="22"/>
          <w:lang w:val="en-US" w:eastAsia="zh-CN" w:bidi="zh-CN"/>
        </w:rPr>
        <w:t>单位：万元</w:t>
      </w:r>
    </w:p>
    <w:tbl>
      <w:tblPr>
        <w:tblStyle w:val="6"/>
        <w:tblpPr w:leftFromText="180" w:rightFromText="180" w:vertAnchor="text" w:horzAnchor="page" w:tblpX="1528" w:tblpY="48"/>
        <w:tblOverlap w:val="never"/>
        <w:tblW w:w="925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50"/>
        <w:gridCol w:w="1440"/>
        <w:gridCol w:w="1320"/>
        <w:gridCol w:w="1140"/>
        <w:gridCol w:w="945"/>
        <w:gridCol w:w="855"/>
        <w:gridCol w:w="1215"/>
        <w:gridCol w:w="118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2" w:hRule="atLeast"/>
        </w:trPr>
        <w:tc>
          <w:tcPr>
            <w:tcW w:w="1150" w:type="dxa"/>
            <w:vMerge w:val="restart"/>
            <w:vAlign w:val="center"/>
          </w:tcPr>
          <w:p>
            <w:pPr>
              <w:pStyle w:val="15"/>
              <w:jc w:val="center"/>
              <w:rPr>
                <w:sz w:val="22"/>
              </w:rPr>
            </w:pPr>
          </w:p>
          <w:p>
            <w:pPr>
              <w:pStyle w:val="15"/>
              <w:jc w:val="center"/>
              <w:rPr>
                <w:b/>
                <w:sz w:val="22"/>
              </w:rPr>
            </w:pPr>
            <w:r>
              <w:rPr>
                <w:b/>
                <w:sz w:val="22"/>
              </w:rPr>
              <w:t>单位编码</w:t>
            </w:r>
          </w:p>
        </w:tc>
        <w:tc>
          <w:tcPr>
            <w:tcW w:w="1440" w:type="dxa"/>
            <w:vMerge w:val="restart"/>
            <w:vAlign w:val="center"/>
          </w:tcPr>
          <w:p>
            <w:pPr>
              <w:pStyle w:val="15"/>
              <w:jc w:val="center"/>
              <w:rPr>
                <w:sz w:val="22"/>
              </w:rPr>
            </w:pPr>
          </w:p>
          <w:p>
            <w:pPr>
              <w:pStyle w:val="15"/>
              <w:jc w:val="center"/>
              <w:rPr>
                <w:b/>
                <w:sz w:val="22"/>
              </w:rPr>
            </w:pPr>
            <w:r>
              <w:rPr>
                <w:b/>
                <w:sz w:val="22"/>
              </w:rPr>
              <w:t>单位名称</w:t>
            </w:r>
          </w:p>
        </w:tc>
        <w:tc>
          <w:tcPr>
            <w:tcW w:w="6660" w:type="dxa"/>
            <w:gridSpan w:val="6"/>
            <w:vAlign w:val="center"/>
          </w:tcPr>
          <w:p>
            <w:pPr>
              <w:pStyle w:val="15"/>
              <w:spacing w:before="11" w:line="241" w:lineRule="exact"/>
              <w:ind w:right="2961"/>
              <w:jc w:val="center"/>
              <w:rPr>
                <w:b/>
                <w:sz w:val="22"/>
              </w:rPr>
            </w:pPr>
            <w:r>
              <w:rPr>
                <w:rFonts w:hint="eastAsia"/>
                <w:b/>
                <w:sz w:val="22"/>
                <w:lang w:val="en-US" w:eastAsia="zh-CN"/>
              </w:rPr>
              <w:t xml:space="preserve">                     </w:t>
            </w:r>
            <w:r>
              <w:rPr>
                <w:b/>
                <w:sz w:val="22"/>
              </w:rPr>
              <w:t>资金来源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1150" w:type="dxa"/>
            <w:vMerge w:val="continue"/>
            <w:tcBorders>
              <w:top w:val="nil"/>
            </w:tcBorders>
            <w:vAlign w:val="center"/>
          </w:tcPr>
          <w:p>
            <w:pPr>
              <w:jc w:val="center"/>
              <w:rPr>
                <w:sz w:val="2"/>
                <w:szCs w:val="2"/>
              </w:rPr>
            </w:pPr>
          </w:p>
        </w:tc>
        <w:tc>
          <w:tcPr>
            <w:tcW w:w="1440" w:type="dxa"/>
            <w:vMerge w:val="continue"/>
            <w:tcBorders>
              <w:top w:val="nil"/>
            </w:tcBorders>
            <w:vAlign w:val="center"/>
          </w:tcPr>
          <w:p>
            <w:pPr>
              <w:jc w:val="center"/>
              <w:rPr>
                <w:sz w:val="2"/>
                <w:szCs w:val="2"/>
              </w:rPr>
            </w:pPr>
          </w:p>
        </w:tc>
        <w:tc>
          <w:tcPr>
            <w:tcW w:w="1320" w:type="dxa"/>
            <w:vAlign w:val="center"/>
          </w:tcPr>
          <w:p>
            <w:pPr>
              <w:pStyle w:val="15"/>
              <w:spacing w:before="168"/>
              <w:ind w:right="54"/>
              <w:jc w:val="center"/>
              <w:rPr>
                <w:b/>
                <w:sz w:val="22"/>
              </w:rPr>
            </w:pPr>
            <w:r>
              <w:rPr>
                <w:b/>
                <w:sz w:val="22"/>
              </w:rPr>
              <w:t>总计</w:t>
            </w:r>
          </w:p>
        </w:tc>
        <w:tc>
          <w:tcPr>
            <w:tcW w:w="1140" w:type="dxa"/>
            <w:vAlign w:val="center"/>
          </w:tcPr>
          <w:p>
            <w:pPr>
              <w:pStyle w:val="15"/>
              <w:spacing w:line="228" w:lineRule="auto"/>
              <w:ind w:right="96"/>
              <w:jc w:val="center"/>
              <w:rPr>
                <w:b/>
                <w:sz w:val="22"/>
              </w:rPr>
            </w:pPr>
            <w:r>
              <w:rPr>
                <w:b/>
                <w:sz w:val="22"/>
              </w:rPr>
              <w:t>一般公共预算拨款</w:t>
            </w:r>
          </w:p>
        </w:tc>
        <w:tc>
          <w:tcPr>
            <w:tcW w:w="945" w:type="dxa"/>
            <w:vAlign w:val="center"/>
          </w:tcPr>
          <w:p>
            <w:pPr>
              <w:pStyle w:val="15"/>
              <w:spacing w:line="228" w:lineRule="auto"/>
              <w:ind w:right="96"/>
              <w:jc w:val="center"/>
              <w:rPr>
                <w:b/>
                <w:sz w:val="22"/>
              </w:rPr>
            </w:pPr>
            <w:r>
              <w:rPr>
                <w:b/>
                <w:sz w:val="22"/>
              </w:rPr>
              <w:t>基金预算拨款</w:t>
            </w:r>
          </w:p>
        </w:tc>
        <w:tc>
          <w:tcPr>
            <w:tcW w:w="855" w:type="dxa"/>
            <w:vAlign w:val="center"/>
          </w:tcPr>
          <w:p>
            <w:pPr>
              <w:pStyle w:val="15"/>
              <w:spacing w:line="228" w:lineRule="auto"/>
              <w:ind w:right="96"/>
              <w:jc w:val="center"/>
              <w:rPr>
                <w:b/>
                <w:sz w:val="22"/>
              </w:rPr>
            </w:pPr>
            <w:r>
              <w:rPr>
                <w:b/>
                <w:sz w:val="22"/>
              </w:rPr>
              <w:t>财政专户拨款</w:t>
            </w:r>
          </w:p>
        </w:tc>
        <w:tc>
          <w:tcPr>
            <w:tcW w:w="1215" w:type="dxa"/>
            <w:vAlign w:val="center"/>
          </w:tcPr>
          <w:p>
            <w:pPr>
              <w:pStyle w:val="15"/>
              <w:spacing w:line="228" w:lineRule="auto"/>
              <w:ind w:right="96"/>
              <w:jc w:val="center"/>
              <w:rPr>
                <w:b/>
                <w:sz w:val="22"/>
              </w:rPr>
            </w:pPr>
            <w:r>
              <w:rPr>
                <w:b/>
                <w:sz w:val="22"/>
              </w:rPr>
              <w:t>单位结余结转资金</w:t>
            </w:r>
          </w:p>
        </w:tc>
        <w:tc>
          <w:tcPr>
            <w:tcW w:w="1185" w:type="dxa"/>
            <w:vAlign w:val="center"/>
          </w:tcPr>
          <w:p>
            <w:pPr>
              <w:pStyle w:val="15"/>
              <w:spacing w:line="228" w:lineRule="auto"/>
              <w:ind w:right="96"/>
              <w:jc w:val="center"/>
              <w:rPr>
                <w:b/>
                <w:sz w:val="22"/>
              </w:rPr>
            </w:pPr>
            <w:r>
              <w:rPr>
                <w:b/>
                <w:sz w:val="22"/>
              </w:rPr>
              <w:t>单位其它收入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1" w:hRule="atLeast"/>
        </w:trPr>
        <w:tc>
          <w:tcPr>
            <w:tcW w:w="1150" w:type="dxa"/>
          </w:tcPr>
          <w:p>
            <w:pPr>
              <w:pStyle w:val="15"/>
              <w:spacing w:before="59"/>
              <w:ind w:right="473"/>
              <w:jc w:val="right"/>
              <w:rPr>
                <w:sz w:val="22"/>
              </w:rPr>
            </w:pPr>
            <w:r>
              <w:rPr>
                <w:sz w:val="22"/>
              </w:rPr>
              <w:t>**</w:t>
            </w:r>
          </w:p>
        </w:tc>
        <w:tc>
          <w:tcPr>
            <w:tcW w:w="1440" w:type="dxa"/>
          </w:tcPr>
          <w:p>
            <w:pPr>
              <w:pStyle w:val="15"/>
              <w:spacing w:before="59"/>
              <w:ind w:right="944"/>
              <w:jc w:val="both"/>
              <w:rPr>
                <w:sz w:val="22"/>
              </w:rPr>
            </w:pPr>
            <w:r>
              <w:rPr>
                <w:sz w:val="22"/>
              </w:rPr>
              <w:t>**</w:t>
            </w:r>
          </w:p>
        </w:tc>
        <w:tc>
          <w:tcPr>
            <w:tcW w:w="1320" w:type="dxa"/>
          </w:tcPr>
          <w:p>
            <w:pPr>
              <w:pStyle w:val="15"/>
              <w:spacing w:before="59"/>
              <w:ind w:left="39"/>
              <w:jc w:val="center"/>
              <w:rPr>
                <w:sz w:val="22"/>
              </w:rPr>
            </w:pPr>
            <w:r>
              <w:rPr>
                <w:sz w:val="22"/>
              </w:rPr>
              <w:t>1</w:t>
            </w:r>
          </w:p>
        </w:tc>
        <w:tc>
          <w:tcPr>
            <w:tcW w:w="1140" w:type="dxa"/>
          </w:tcPr>
          <w:p>
            <w:pPr>
              <w:pStyle w:val="15"/>
              <w:spacing w:before="59"/>
              <w:ind w:left="41"/>
              <w:jc w:val="center"/>
              <w:rPr>
                <w:sz w:val="22"/>
              </w:rPr>
            </w:pPr>
            <w:r>
              <w:rPr>
                <w:sz w:val="22"/>
              </w:rPr>
              <w:t>2</w:t>
            </w:r>
          </w:p>
        </w:tc>
        <w:tc>
          <w:tcPr>
            <w:tcW w:w="945" w:type="dxa"/>
          </w:tcPr>
          <w:p>
            <w:pPr>
              <w:pStyle w:val="15"/>
              <w:spacing w:before="59"/>
              <w:ind w:left="41"/>
              <w:jc w:val="center"/>
              <w:rPr>
                <w:sz w:val="22"/>
              </w:rPr>
            </w:pPr>
            <w:r>
              <w:rPr>
                <w:sz w:val="22"/>
              </w:rPr>
              <w:t>3</w:t>
            </w:r>
          </w:p>
        </w:tc>
        <w:tc>
          <w:tcPr>
            <w:tcW w:w="855" w:type="dxa"/>
          </w:tcPr>
          <w:p>
            <w:pPr>
              <w:pStyle w:val="15"/>
              <w:spacing w:before="59"/>
              <w:ind w:left="41"/>
              <w:jc w:val="center"/>
              <w:rPr>
                <w:sz w:val="22"/>
              </w:rPr>
            </w:pPr>
            <w:r>
              <w:rPr>
                <w:sz w:val="22"/>
              </w:rPr>
              <w:t>4</w:t>
            </w:r>
          </w:p>
        </w:tc>
        <w:tc>
          <w:tcPr>
            <w:tcW w:w="1215" w:type="dxa"/>
          </w:tcPr>
          <w:p>
            <w:pPr>
              <w:pStyle w:val="15"/>
              <w:spacing w:before="59"/>
              <w:ind w:left="41"/>
              <w:jc w:val="center"/>
              <w:rPr>
                <w:sz w:val="22"/>
              </w:rPr>
            </w:pPr>
            <w:r>
              <w:rPr>
                <w:sz w:val="22"/>
              </w:rPr>
              <w:t>5</w:t>
            </w:r>
          </w:p>
        </w:tc>
        <w:tc>
          <w:tcPr>
            <w:tcW w:w="1185" w:type="dxa"/>
          </w:tcPr>
          <w:p>
            <w:pPr>
              <w:pStyle w:val="15"/>
              <w:spacing w:before="59"/>
              <w:ind w:left="41"/>
              <w:jc w:val="center"/>
              <w:rPr>
                <w:sz w:val="22"/>
              </w:rPr>
            </w:pPr>
            <w:r>
              <w:rPr>
                <w:sz w:val="22"/>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1" w:hRule="atLeast"/>
        </w:trPr>
        <w:tc>
          <w:tcPr>
            <w:tcW w:w="1150" w:type="dxa"/>
          </w:tcPr>
          <w:p>
            <w:pPr>
              <w:pStyle w:val="15"/>
              <w:spacing w:before="59"/>
              <w:ind w:right="508"/>
              <w:jc w:val="center"/>
              <w:rPr>
                <w:sz w:val="22"/>
              </w:rPr>
            </w:pPr>
            <w:r>
              <w:rPr>
                <w:sz w:val="18"/>
                <w:szCs w:val="18"/>
              </w:rPr>
              <w:t>5030</w:t>
            </w:r>
            <w:r>
              <w:rPr>
                <w:rFonts w:hint="eastAsia"/>
                <w:sz w:val="18"/>
                <w:szCs w:val="18"/>
                <w:lang w:val="en-US" w:eastAsia="zh-CN"/>
              </w:rPr>
              <w:t>0</w:t>
            </w:r>
            <w:r>
              <w:rPr>
                <w:sz w:val="18"/>
                <w:szCs w:val="18"/>
              </w:rPr>
              <w:t>7</w:t>
            </w:r>
          </w:p>
        </w:tc>
        <w:tc>
          <w:tcPr>
            <w:tcW w:w="1440" w:type="dxa"/>
          </w:tcPr>
          <w:p>
            <w:pPr>
              <w:pStyle w:val="15"/>
              <w:spacing w:before="59"/>
              <w:ind w:left="40"/>
              <w:rPr>
                <w:sz w:val="22"/>
              </w:rPr>
            </w:pPr>
            <w:r>
              <w:rPr>
                <w:sz w:val="22"/>
              </w:rPr>
              <w:t>仙游县总医院</w:t>
            </w:r>
          </w:p>
        </w:tc>
        <w:tc>
          <w:tcPr>
            <w:tcW w:w="1320" w:type="dxa"/>
          </w:tcPr>
          <w:p>
            <w:pPr>
              <w:pStyle w:val="15"/>
              <w:spacing w:before="59"/>
              <w:ind w:left="95" w:right="54"/>
              <w:jc w:val="center"/>
              <w:rPr>
                <w:sz w:val="22"/>
              </w:rPr>
            </w:pPr>
            <w:r>
              <w:rPr>
                <w:sz w:val="22"/>
              </w:rPr>
              <w:t>51,208.29</w:t>
            </w:r>
          </w:p>
        </w:tc>
        <w:tc>
          <w:tcPr>
            <w:tcW w:w="1140" w:type="dxa"/>
          </w:tcPr>
          <w:p>
            <w:pPr>
              <w:pStyle w:val="15"/>
              <w:spacing w:before="59"/>
              <w:ind w:left="64" w:right="25"/>
              <w:jc w:val="center"/>
              <w:rPr>
                <w:sz w:val="22"/>
              </w:rPr>
            </w:pPr>
            <w:r>
              <w:rPr>
                <w:sz w:val="22"/>
              </w:rPr>
              <w:t>325.60</w:t>
            </w:r>
          </w:p>
        </w:tc>
        <w:tc>
          <w:tcPr>
            <w:tcW w:w="945" w:type="dxa"/>
          </w:tcPr>
          <w:p>
            <w:pPr>
              <w:pStyle w:val="15"/>
              <w:rPr>
                <w:rFonts w:ascii="Times New Roman"/>
                <w:sz w:val="22"/>
              </w:rPr>
            </w:pPr>
          </w:p>
        </w:tc>
        <w:tc>
          <w:tcPr>
            <w:tcW w:w="855" w:type="dxa"/>
          </w:tcPr>
          <w:p>
            <w:pPr>
              <w:pStyle w:val="15"/>
              <w:rPr>
                <w:rFonts w:ascii="Times New Roman"/>
                <w:sz w:val="22"/>
              </w:rPr>
            </w:pPr>
          </w:p>
        </w:tc>
        <w:tc>
          <w:tcPr>
            <w:tcW w:w="1215" w:type="dxa"/>
          </w:tcPr>
          <w:p>
            <w:pPr>
              <w:pStyle w:val="15"/>
              <w:rPr>
                <w:rFonts w:ascii="Times New Roman"/>
                <w:sz w:val="22"/>
              </w:rPr>
            </w:pPr>
          </w:p>
        </w:tc>
        <w:tc>
          <w:tcPr>
            <w:tcW w:w="1185" w:type="dxa"/>
          </w:tcPr>
          <w:p>
            <w:pPr>
              <w:pStyle w:val="15"/>
              <w:spacing w:before="59"/>
              <w:ind w:left="64" w:right="25"/>
              <w:jc w:val="center"/>
              <w:rPr>
                <w:sz w:val="22"/>
              </w:rPr>
            </w:pPr>
            <w:r>
              <w:rPr>
                <w:sz w:val="22"/>
              </w:rPr>
              <w:t>50,882.69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1" w:hRule="atLeast"/>
        </w:trPr>
        <w:tc>
          <w:tcPr>
            <w:tcW w:w="1150" w:type="dxa"/>
          </w:tcPr>
          <w:p>
            <w:pPr>
              <w:pStyle w:val="15"/>
              <w:rPr>
                <w:rFonts w:ascii="Times New Roman"/>
                <w:sz w:val="22"/>
              </w:rPr>
            </w:pPr>
          </w:p>
        </w:tc>
        <w:tc>
          <w:tcPr>
            <w:tcW w:w="1440" w:type="dxa"/>
          </w:tcPr>
          <w:p>
            <w:pPr>
              <w:pStyle w:val="15"/>
              <w:rPr>
                <w:rFonts w:ascii="Times New Roman"/>
                <w:sz w:val="22"/>
              </w:rPr>
            </w:pPr>
          </w:p>
        </w:tc>
        <w:tc>
          <w:tcPr>
            <w:tcW w:w="1320" w:type="dxa"/>
          </w:tcPr>
          <w:p>
            <w:pPr>
              <w:pStyle w:val="15"/>
              <w:rPr>
                <w:rFonts w:ascii="Times New Roman"/>
                <w:sz w:val="22"/>
              </w:rPr>
            </w:pPr>
          </w:p>
        </w:tc>
        <w:tc>
          <w:tcPr>
            <w:tcW w:w="1140" w:type="dxa"/>
          </w:tcPr>
          <w:p>
            <w:pPr>
              <w:pStyle w:val="15"/>
              <w:rPr>
                <w:rFonts w:ascii="Times New Roman"/>
                <w:sz w:val="22"/>
              </w:rPr>
            </w:pPr>
          </w:p>
        </w:tc>
        <w:tc>
          <w:tcPr>
            <w:tcW w:w="945" w:type="dxa"/>
          </w:tcPr>
          <w:p>
            <w:pPr>
              <w:pStyle w:val="15"/>
              <w:rPr>
                <w:rFonts w:ascii="Times New Roman"/>
                <w:sz w:val="22"/>
              </w:rPr>
            </w:pPr>
          </w:p>
        </w:tc>
        <w:tc>
          <w:tcPr>
            <w:tcW w:w="855" w:type="dxa"/>
          </w:tcPr>
          <w:p>
            <w:pPr>
              <w:pStyle w:val="15"/>
              <w:rPr>
                <w:rFonts w:ascii="Times New Roman"/>
                <w:sz w:val="22"/>
              </w:rPr>
            </w:pPr>
          </w:p>
        </w:tc>
        <w:tc>
          <w:tcPr>
            <w:tcW w:w="1215" w:type="dxa"/>
          </w:tcPr>
          <w:p>
            <w:pPr>
              <w:pStyle w:val="15"/>
              <w:rPr>
                <w:rFonts w:ascii="Times New Roman"/>
                <w:sz w:val="22"/>
              </w:rPr>
            </w:pPr>
          </w:p>
        </w:tc>
        <w:tc>
          <w:tcPr>
            <w:tcW w:w="1185"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1" w:hRule="atLeast"/>
        </w:trPr>
        <w:tc>
          <w:tcPr>
            <w:tcW w:w="1150" w:type="dxa"/>
          </w:tcPr>
          <w:p>
            <w:pPr>
              <w:pStyle w:val="15"/>
              <w:rPr>
                <w:rFonts w:ascii="Times New Roman"/>
                <w:sz w:val="22"/>
              </w:rPr>
            </w:pPr>
          </w:p>
        </w:tc>
        <w:tc>
          <w:tcPr>
            <w:tcW w:w="1440" w:type="dxa"/>
          </w:tcPr>
          <w:p>
            <w:pPr>
              <w:pStyle w:val="15"/>
              <w:rPr>
                <w:rFonts w:ascii="Times New Roman"/>
                <w:sz w:val="22"/>
              </w:rPr>
            </w:pPr>
          </w:p>
        </w:tc>
        <w:tc>
          <w:tcPr>
            <w:tcW w:w="1320" w:type="dxa"/>
          </w:tcPr>
          <w:p>
            <w:pPr>
              <w:pStyle w:val="15"/>
              <w:rPr>
                <w:rFonts w:ascii="Times New Roman"/>
                <w:sz w:val="22"/>
              </w:rPr>
            </w:pPr>
          </w:p>
        </w:tc>
        <w:tc>
          <w:tcPr>
            <w:tcW w:w="1140" w:type="dxa"/>
          </w:tcPr>
          <w:p>
            <w:pPr>
              <w:pStyle w:val="15"/>
              <w:rPr>
                <w:rFonts w:ascii="Times New Roman"/>
                <w:sz w:val="22"/>
              </w:rPr>
            </w:pPr>
          </w:p>
        </w:tc>
        <w:tc>
          <w:tcPr>
            <w:tcW w:w="945" w:type="dxa"/>
          </w:tcPr>
          <w:p>
            <w:pPr>
              <w:pStyle w:val="15"/>
              <w:rPr>
                <w:rFonts w:ascii="Times New Roman"/>
                <w:sz w:val="22"/>
              </w:rPr>
            </w:pPr>
          </w:p>
        </w:tc>
        <w:tc>
          <w:tcPr>
            <w:tcW w:w="855" w:type="dxa"/>
          </w:tcPr>
          <w:p>
            <w:pPr>
              <w:pStyle w:val="15"/>
              <w:rPr>
                <w:rFonts w:ascii="Times New Roman"/>
                <w:sz w:val="22"/>
              </w:rPr>
            </w:pPr>
          </w:p>
        </w:tc>
        <w:tc>
          <w:tcPr>
            <w:tcW w:w="1215" w:type="dxa"/>
          </w:tcPr>
          <w:p>
            <w:pPr>
              <w:pStyle w:val="15"/>
              <w:rPr>
                <w:rFonts w:ascii="Times New Roman"/>
                <w:sz w:val="22"/>
              </w:rPr>
            </w:pPr>
          </w:p>
        </w:tc>
        <w:tc>
          <w:tcPr>
            <w:tcW w:w="1185"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1" w:hRule="atLeast"/>
        </w:trPr>
        <w:tc>
          <w:tcPr>
            <w:tcW w:w="1150" w:type="dxa"/>
          </w:tcPr>
          <w:p>
            <w:pPr>
              <w:pStyle w:val="15"/>
              <w:rPr>
                <w:rFonts w:ascii="Times New Roman"/>
                <w:sz w:val="22"/>
              </w:rPr>
            </w:pPr>
          </w:p>
        </w:tc>
        <w:tc>
          <w:tcPr>
            <w:tcW w:w="1440" w:type="dxa"/>
          </w:tcPr>
          <w:p>
            <w:pPr>
              <w:pStyle w:val="15"/>
              <w:rPr>
                <w:rFonts w:ascii="Times New Roman"/>
                <w:sz w:val="22"/>
              </w:rPr>
            </w:pPr>
          </w:p>
        </w:tc>
        <w:tc>
          <w:tcPr>
            <w:tcW w:w="1320" w:type="dxa"/>
          </w:tcPr>
          <w:p>
            <w:pPr>
              <w:pStyle w:val="15"/>
              <w:rPr>
                <w:rFonts w:ascii="Times New Roman"/>
                <w:sz w:val="22"/>
              </w:rPr>
            </w:pPr>
          </w:p>
        </w:tc>
        <w:tc>
          <w:tcPr>
            <w:tcW w:w="1140" w:type="dxa"/>
          </w:tcPr>
          <w:p>
            <w:pPr>
              <w:pStyle w:val="15"/>
              <w:rPr>
                <w:rFonts w:ascii="Times New Roman"/>
                <w:sz w:val="22"/>
              </w:rPr>
            </w:pPr>
          </w:p>
        </w:tc>
        <w:tc>
          <w:tcPr>
            <w:tcW w:w="945" w:type="dxa"/>
          </w:tcPr>
          <w:p>
            <w:pPr>
              <w:pStyle w:val="15"/>
              <w:rPr>
                <w:rFonts w:ascii="Times New Roman"/>
                <w:sz w:val="22"/>
              </w:rPr>
            </w:pPr>
          </w:p>
        </w:tc>
        <w:tc>
          <w:tcPr>
            <w:tcW w:w="855" w:type="dxa"/>
          </w:tcPr>
          <w:p>
            <w:pPr>
              <w:pStyle w:val="15"/>
              <w:rPr>
                <w:rFonts w:ascii="Times New Roman"/>
                <w:sz w:val="22"/>
              </w:rPr>
            </w:pPr>
          </w:p>
        </w:tc>
        <w:tc>
          <w:tcPr>
            <w:tcW w:w="1215" w:type="dxa"/>
          </w:tcPr>
          <w:p>
            <w:pPr>
              <w:pStyle w:val="15"/>
              <w:rPr>
                <w:rFonts w:ascii="Times New Roman"/>
                <w:sz w:val="22"/>
              </w:rPr>
            </w:pPr>
          </w:p>
        </w:tc>
        <w:tc>
          <w:tcPr>
            <w:tcW w:w="1185" w:type="dxa"/>
          </w:tcPr>
          <w:p>
            <w:pPr>
              <w:pStyle w:val="15"/>
              <w:rPr>
                <w:rFonts w:ascii="Times New Roman"/>
                <w:sz w:val="22"/>
              </w:rPr>
            </w:pPr>
          </w:p>
        </w:tc>
      </w:tr>
    </w:tbl>
    <w:p>
      <w:pPr>
        <w:numPr>
          <w:ilvl w:val="0"/>
          <w:numId w:val="0"/>
        </w:numPr>
        <w:tabs>
          <w:tab w:val="left" w:pos="7513"/>
        </w:tabs>
        <w:adjustRightInd w:val="0"/>
        <w:snapToGrid w:val="0"/>
        <w:spacing w:line="600" w:lineRule="exact"/>
        <w:ind w:leftChars="0"/>
        <w:rPr>
          <w:rFonts w:hint="eastAsia" w:ascii="仿宋_GB2312" w:hAnsi="仿宋_GB2312" w:eastAsia="仿宋_GB2312" w:cs="仿宋_GB2312"/>
          <w:sz w:val="32"/>
          <w:szCs w:val="32"/>
        </w:rPr>
        <w:sectPr>
          <w:footerReference r:id="rId5" w:type="default"/>
          <w:pgSz w:w="11906" w:h="16838"/>
          <w:pgMar w:top="1100" w:right="1519" w:bottom="1100" w:left="1519" w:header="851" w:footer="992" w:gutter="0"/>
          <w:cols w:space="720" w:num="1"/>
          <w:docGrid w:type="lines" w:linePitch="312" w:charSpace="0"/>
        </w:sectPr>
      </w:pPr>
    </w:p>
    <w:p>
      <w:pPr>
        <w:numPr>
          <w:ilvl w:val="0"/>
          <w:numId w:val="1"/>
        </w:numPr>
        <w:tabs>
          <w:tab w:val="left" w:pos="7513"/>
        </w:tabs>
        <w:adjustRightInd w:val="0"/>
        <w:snapToGrid w:val="0"/>
        <w:spacing w:line="600" w:lineRule="exact"/>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支出预算总表</w:t>
      </w:r>
    </w:p>
    <w:p>
      <w:pPr>
        <w:numPr>
          <w:ilvl w:val="0"/>
          <w:numId w:val="0"/>
        </w:numPr>
        <w:tabs>
          <w:tab w:val="left" w:pos="7513"/>
        </w:tabs>
        <w:adjustRightInd w:val="0"/>
        <w:snapToGrid w:val="0"/>
        <w:spacing w:line="600" w:lineRule="exact"/>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宋体" w:hAnsi="宋体" w:eastAsia="宋体" w:cs="宋体"/>
          <w:kern w:val="2"/>
          <w:sz w:val="22"/>
          <w:szCs w:val="22"/>
          <w:lang w:val="en-US" w:eastAsia="zh-CN" w:bidi="zh-CN"/>
        </w:rPr>
        <w:t>单位：万元</w:t>
      </w:r>
    </w:p>
    <w:tbl>
      <w:tblPr>
        <w:tblStyle w:val="6"/>
        <w:tblW w:w="0" w:type="auto"/>
        <w:tblInd w:w="1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1"/>
        <w:gridCol w:w="1332"/>
        <w:gridCol w:w="955"/>
        <w:gridCol w:w="1097"/>
        <w:gridCol w:w="1133"/>
        <w:gridCol w:w="1236"/>
        <w:gridCol w:w="782"/>
        <w:gridCol w:w="1176"/>
        <w:gridCol w:w="1104"/>
        <w:gridCol w:w="1008"/>
        <w:gridCol w:w="1008"/>
        <w:gridCol w:w="626"/>
        <w:gridCol w:w="722"/>
        <w:gridCol w:w="696"/>
        <w:gridCol w:w="9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trPr>
        <w:tc>
          <w:tcPr>
            <w:tcW w:w="941" w:type="dxa"/>
            <w:vMerge w:val="restart"/>
          </w:tcPr>
          <w:p>
            <w:pPr>
              <w:pStyle w:val="15"/>
              <w:rPr>
                <w:sz w:val="18"/>
              </w:rPr>
            </w:pPr>
          </w:p>
          <w:p>
            <w:pPr>
              <w:pStyle w:val="15"/>
              <w:spacing w:before="6"/>
              <w:rPr>
                <w:sz w:val="18"/>
              </w:rPr>
            </w:pPr>
          </w:p>
          <w:p>
            <w:pPr>
              <w:pStyle w:val="15"/>
              <w:ind w:left="88"/>
              <w:rPr>
                <w:b/>
                <w:sz w:val="19"/>
              </w:rPr>
            </w:pPr>
            <w:r>
              <w:rPr>
                <w:b/>
                <w:sz w:val="19"/>
              </w:rPr>
              <w:t>单位编码</w:t>
            </w:r>
          </w:p>
        </w:tc>
        <w:tc>
          <w:tcPr>
            <w:tcW w:w="1332" w:type="dxa"/>
            <w:vMerge w:val="restart"/>
          </w:tcPr>
          <w:p>
            <w:pPr>
              <w:pStyle w:val="15"/>
              <w:rPr>
                <w:sz w:val="18"/>
              </w:rPr>
            </w:pPr>
          </w:p>
          <w:p>
            <w:pPr>
              <w:pStyle w:val="15"/>
              <w:spacing w:before="6"/>
              <w:rPr>
                <w:sz w:val="18"/>
              </w:rPr>
            </w:pPr>
          </w:p>
          <w:p>
            <w:pPr>
              <w:pStyle w:val="15"/>
              <w:ind w:left="282"/>
              <w:rPr>
                <w:b/>
                <w:sz w:val="19"/>
              </w:rPr>
            </w:pPr>
            <w:r>
              <w:rPr>
                <w:b/>
                <w:sz w:val="19"/>
              </w:rPr>
              <w:t>单位名称</w:t>
            </w:r>
          </w:p>
        </w:tc>
        <w:tc>
          <w:tcPr>
            <w:tcW w:w="955" w:type="dxa"/>
            <w:vMerge w:val="restart"/>
          </w:tcPr>
          <w:p>
            <w:pPr>
              <w:pStyle w:val="15"/>
              <w:rPr>
                <w:sz w:val="18"/>
              </w:rPr>
            </w:pPr>
          </w:p>
          <w:p>
            <w:pPr>
              <w:pStyle w:val="15"/>
              <w:spacing w:before="6"/>
              <w:rPr>
                <w:sz w:val="18"/>
              </w:rPr>
            </w:pPr>
          </w:p>
          <w:p>
            <w:pPr>
              <w:pStyle w:val="15"/>
              <w:ind w:left="95"/>
              <w:rPr>
                <w:b/>
                <w:sz w:val="19"/>
              </w:rPr>
            </w:pPr>
            <w:r>
              <w:rPr>
                <w:b/>
                <w:sz w:val="19"/>
              </w:rPr>
              <w:t>科目编码</w:t>
            </w:r>
          </w:p>
        </w:tc>
        <w:tc>
          <w:tcPr>
            <w:tcW w:w="1097" w:type="dxa"/>
            <w:vMerge w:val="restart"/>
          </w:tcPr>
          <w:p>
            <w:pPr>
              <w:pStyle w:val="15"/>
              <w:rPr>
                <w:sz w:val="18"/>
              </w:rPr>
            </w:pPr>
          </w:p>
          <w:p>
            <w:pPr>
              <w:pStyle w:val="15"/>
              <w:spacing w:before="6"/>
              <w:rPr>
                <w:sz w:val="18"/>
              </w:rPr>
            </w:pPr>
          </w:p>
          <w:p>
            <w:pPr>
              <w:pStyle w:val="15"/>
              <w:ind w:left="165"/>
              <w:rPr>
                <w:b/>
                <w:sz w:val="19"/>
              </w:rPr>
            </w:pPr>
            <w:r>
              <w:rPr>
                <w:b/>
                <w:sz w:val="19"/>
              </w:rPr>
              <w:t>科目名称</w:t>
            </w:r>
          </w:p>
        </w:tc>
        <w:tc>
          <w:tcPr>
            <w:tcW w:w="1133" w:type="dxa"/>
            <w:vMerge w:val="restart"/>
          </w:tcPr>
          <w:p>
            <w:pPr>
              <w:pStyle w:val="15"/>
              <w:rPr>
                <w:sz w:val="18"/>
              </w:rPr>
            </w:pPr>
          </w:p>
          <w:p>
            <w:pPr>
              <w:pStyle w:val="15"/>
              <w:spacing w:before="6"/>
              <w:rPr>
                <w:sz w:val="18"/>
              </w:rPr>
            </w:pPr>
          </w:p>
          <w:p>
            <w:pPr>
              <w:pStyle w:val="15"/>
              <w:ind w:left="378"/>
              <w:rPr>
                <w:b/>
                <w:sz w:val="19"/>
              </w:rPr>
            </w:pPr>
            <w:r>
              <w:rPr>
                <w:b/>
                <w:sz w:val="19"/>
              </w:rPr>
              <w:t>合计</w:t>
            </w:r>
          </w:p>
        </w:tc>
        <w:tc>
          <w:tcPr>
            <w:tcW w:w="1236" w:type="dxa"/>
            <w:vMerge w:val="restart"/>
          </w:tcPr>
          <w:p>
            <w:pPr>
              <w:pStyle w:val="15"/>
              <w:rPr>
                <w:sz w:val="18"/>
              </w:rPr>
            </w:pPr>
          </w:p>
          <w:p>
            <w:pPr>
              <w:pStyle w:val="15"/>
              <w:spacing w:before="6"/>
              <w:rPr>
                <w:sz w:val="18"/>
              </w:rPr>
            </w:pPr>
          </w:p>
          <w:p>
            <w:pPr>
              <w:pStyle w:val="15"/>
              <w:ind w:left="236"/>
              <w:rPr>
                <w:b/>
                <w:sz w:val="19"/>
              </w:rPr>
            </w:pPr>
            <w:r>
              <w:rPr>
                <w:b/>
                <w:sz w:val="19"/>
              </w:rPr>
              <w:t>人员支出</w:t>
            </w:r>
          </w:p>
        </w:tc>
        <w:tc>
          <w:tcPr>
            <w:tcW w:w="782" w:type="dxa"/>
            <w:vMerge w:val="restart"/>
          </w:tcPr>
          <w:p>
            <w:pPr>
              <w:pStyle w:val="15"/>
              <w:spacing w:before="118" w:line="232" w:lineRule="auto"/>
              <w:ind w:left="104" w:right="82"/>
              <w:jc w:val="both"/>
              <w:rPr>
                <w:b/>
                <w:sz w:val="19"/>
              </w:rPr>
            </w:pPr>
            <w:r>
              <w:rPr>
                <w:b/>
                <w:sz w:val="19"/>
              </w:rPr>
              <w:t>对个人和家庭的补助支出</w:t>
            </w:r>
          </w:p>
        </w:tc>
        <w:tc>
          <w:tcPr>
            <w:tcW w:w="1176" w:type="dxa"/>
            <w:vMerge w:val="restart"/>
          </w:tcPr>
          <w:p>
            <w:pPr>
              <w:pStyle w:val="15"/>
              <w:rPr>
                <w:sz w:val="18"/>
              </w:rPr>
            </w:pPr>
          </w:p>
          <w:p>
            <w:pPr>
              <w:pStyle w:val="15"/>
              <w:spacing w:before="6"/>
              <w:rPr>
                <w:sz w:val="18"/>
              </w:rPr>
            </w:pPr>
          </w:p>
          <w:p>
            <w:pPr>
              <w:pStyle w:val="15"/>
              <w:ind w:left="206"/>
              <w:rPr>
                <w:b/>
                <w:sz w:val="19"/>
              </w:rPr>
            </w:pPr>
            <w:r>
              <w:rPr>
                <w:b/>
                <w:sz w:val="19"/>
              </w:rPr>
              <w:t>公用支出</w:t>
            </w:r>
          </w:p>
        </w:tc>
        <w:tc>
          <w:tcPr>
            <w:tcW w:w="1104" w:type="dxa"/>
            <w:vMerge w:val="restart"/>
          </w:tcPr>
          <w:p>
            <w:pPr>
              <w:pStyle w:val="15"/>
              <w:rPr>
                <w:sz w:val="18"/>
              </w:rPr>
            </w:pPr>
          </w:p>
          <w:p>
            <w:pPr>
              <w:pStyle w:val="15"/>
              <w:spacing w:before="6"/>
              <w:rPr>
                <w:sz w:val="18"/>
              </w:rPr>
            </w:pPr>
          </w:p>
          <w:p>
            <w:pPr>
              <w:pStyle w:val="15"/>
              <w:ind w:left="170"/>
              <w:rPr>
                <w:b/>
                <w:sz w:val="19"/>
              </w:rPr>
            </w:pPr>
            <w:r>
              <w:rPr>
                <w:b/>
                <w:sz w:val="19"/>
              </w:rPr>
              <w:t>项目支出</w:t>
            </w:r>
          </w:p>
        </w:tc>
        <w:tc>
          <w:tcPr>
            <w:tcW w:w="5015" w:type="dxa"/>
            <w:gridSpan w:val="6"/>
          </w:tcPr>
          <w:p>
            <w:pPr>
              <w:pStyle w:val="15"/>
              <w:spacing w:line="195" w:lineRule="exact"/>
              <w:ind w:left="2106" w:right="2085"/>
              <w:jc w:val="center"/>
              <w:rPr>
                <w:b/>
                <w:sz w:val="19"/>
              </w:rPr>
            </w:pPr>
            <w:r>
              <w:rPr>
                <w:b/>
                <w:sz w:val="19"/>
              </w:rPr>
              <w:t>资金来源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7" w:hRule="atLeast"/>
        </w:trPr>
        <w:tc>
          <w:tcPr>
            <w:tcW w:w="941" w:type="dxa"/>
            <w:vMerge w:val="continue"/>
            <w:tcBorders>
              <w:top w:val="nil"/>
            </w:tcBorders>
          </w:tcPr>
          <w:p>
            <w:pPr>
              <w:rPr>
                <w:sz w:val="2"/>
                <w:szCs w:val="2"/>
              </w:rPr>
            </w:pPr>
          </w:p>
        </w:tc>
        <w:tc>
          <w:tcPr>
            <w:tcW w:w="1332" w:type="dxa"/>
            <w:vMerge w:val="continue"/>
            <w:tcBorders>
              <w:top w:val="nil"/>
            </w:tcBorders>
          </w:tcPr>
          <w:p>
            <w:pPr>
              <w:rPr>
                <w:sz w:val="2"/>
                <w:szCs w:val="2"/>
              </w:rPr>
            </w:pPr>
          </w:p>
        </w:tc>
        <w:tc>
          <w:tcPr>
            <w:tcW w:w="955" w:type="dxa"/>
            <w:vMerge w:val="continue"/>
            <w:tcBorders>
              <w:top w:val="nil"/>
            </w:tcBorders>
          </w:tcPr>
          <w:p>
            <w:pPr>
              <w:rPr>
                <w:sz w:val="2"/>
                <w:szCs w:val="2"/>
              </w:rPr>
            </w:pPr>
          </w:p>
        </w:tc>
        <w:tc>
          <w:tcPr>
            <w:tcW w:w="1097" w:type="dxa"/>
            <w:vMerge w:val="continue"/>
            <w:tcBorders>
              <w:top w:val="nil"/>
            </w:tcBorders>
          </w:tcPr>
          <w:p>
            <w:pPr>
              <w:rPr>
                <w:sz w:val="2"/>
                <w:szCs w:val="2"/>
              </w:rPr>
            </w:pPr>
          </w:p>
        </w:tc>
        <w:tc>
          <w:tcPr>
            <w:tcW w:w="1133" w:type="dxa"/>
            <w:vMerge w:val="continue"/>
            <w:tcBorders>
              <w:top w:val="nil"/>
            </w:tcBorders>
          </w:tcPr>
          <w:p>
            <w:pPr>
              <w:rPr>
                <w:sz w:val="2"/>
                <w:szCs w:val="2"/>
              </w:rPr>
            </w:pPr>
          </w:p>
        </w:tc>
        <w:tc>
          <w:tcPr>
            <w:tcW w:w="1236" w:type="dxa"/>
            <w:vMerge w:val="continue"/>
            <w:tcBorders>
              <w:top w:val="nil"/>
            </w:tcBorders>
          </w:tcPr>
          <w:p>
            <w:pPr>
              <w:rPr>
                <w:sz w:val="2"/>
                <w:szCs w:val="2"/>
              </w:rPr>
            </w:pPr>
          </w:p>
        </w:tc>
        <w:tc>
          <w:tcPr>
            <w:tcW w:w="782" w:type="dxa"/>
            <w:vMerge w:val="continue"/>
            <w:tcBorders>
              <w:top w:val="nil"/>
            </w:tcBorders>
          </w:tcPr>
          <w:p>
            <w:pPr>
              <w:rPr>
                <w:sz w:val="2"/>
                <w:szCs w:val="2"/>
              </w:rPr>
            </w:pPr>
          </w:p>
        </w:tc>
        <w:tc>
          <w:tcPr>
            <w:tcW w:w="1176" w:type="dxa"/>
            <w:vMerge w:val="continue"/>
            <w:tcBorders>
              <w:top w:val="nil"/>
            </w:tcBorders>
          </w:tcPr>
          <w:p>
            <w:pPr>
              <w:rPr>
                <w:sz w:val="2"/>
                <w:szCs w:val="2"/>
              </w:rPr>
            </w:pPr>
          </w:p>
        </w:tc>
        <w:tc>
          <w:tcPr>
            <w:tcW w:w="1104" w:type="dxa"/>
            <w:vMerge w:val="continue"/>
            <w:tcBorders>
              <w:top w:val="nil"/>
            </w:tcBorders>
          </w:tcPr>
          <w:p>
            <w:pPr>
              <w:rPr>
                <w:sz w:val="2"/>
                <w:szCs w:val="2"/>
              </w:rPr>
            </w:pPr>
          </w:p>
        </w:tc>
        <w:tc>
          <w:tcPr>
            <w:tcW w:w="1008" w:type="dxa"/>
          </w:tcPr>
          <w:p>
            <w:pPr>
              <w:pStyle w:val="15"/>
              <w:rPr>
                <w:sz w:val="18"/>
              </w:rPr>
            </w:pPr>
          </w:p>
          <w:p>
            <w:pPr>
              <w:pStyle w:val="15"/>
              <w:spacing w:before="117"/>
              <w:ind w:left="25"/>
              <w:jc w:val="center"/>
              <w:rPr>
                <w:b/>
                <w:sz w:val="19"/>
              </w:rPr>
            </w:pPr>
            <w:r>
              <w:rPr>
                <w:b/>
                <w:sz w:val="19"/>
              </w:rPr>
              <w:t>合计</w:t>
            </w:r>
          </w:p>
        </w:tc>
        <w:tc>
          <w:tcPr>
            <w:tcW w:w="1008" w:type="dxa"/>
          </w:tcPr>
          <w:p>
            <w:pPr>
              <w:pStyle w:val="15"/>
              <w:spacing w:before="7"/>
              <w:rPr>
                <w:sz w:val="18"/>
              </w:rPr>
            </w:pPr>
          </w:p>
          <w:p>
            <w:pPr>
              <w:pStyle w:val="15"/>
              <w:spacing w:line="232" w:lineRule="auto"/>
              <w:ind w:left="121" w:right="99"/>
              <w:rPr>
                <w:b/>
                <w:sz w:val="19"/>
              </w:rPr>
            </w:pPr>
            <w:r>
              <w:rPr>
                <w:b/>
                <w:sz w:val="19"/>
              </w:rPr>
              <w:t>一般公共预算拨款</w:t>
            </w:r>
          </w:p>
        </w:tc>
        <w:tc>
          <w:tcPr>
            <w:tcW w:w="626" w:type="dxa"/>
          </w:tcPr>
          <w:p>
            <w:pPr>
              <w:pStyle w:val="15"/>
              <w:spacing w:before="118" w:line="232" w:lineRule="auto"/>
              <w:ind w:left="124" w:right="98"/>
              <w:jc w:val="both"/>
              <w:rPr>
                <w:b/>
                <w:sz w:val="19"/>
              </w:rPr>
            </w:pPr>
            <w:r>
              <w:rPr>
                <w:b/>
                <w:sz w:val="19"/>
              </w:rPr>
              <w:t>基金预算拨款</w:t>
            </w:r>
          </w:p>
        </w:tc>
        <w:tc>
          <w:tcPr>
            <w:tcW w:w="722" w:type="dxa"/>
          </w:tcPr>
          <w:p>
            <w:pPr>
              <w:pStyle w:val="15"/>
              <w:spacing w:before="7"/>
              <w:rPr>
                <w:sz w:val="18"/>
              </w:rPr>
            </w:pPr>
          </w:p>
          <w:p>
            <w:pPr>
              <w:pStyle w:val="15"/>
              <w:spacing w:line="232" w:lineRule="auto"/>
              <w:ind w:left="74" w:right="52"/>
              <w:rPr>
                <w:b/>
                <w:sz w:val="19"/>
              </w:rPr>
            </w:pPr>
            <w:r>
              <w:rPr>
                <w:b/>
                <w:sz w:val="19"/>
              </w:rPr>
              <w:t>财政专户拨款</w:t>
            </w:r>
          </w:p>
        </w:tc>
        <w:tc>
          <w:tcPr>
            <w:tcW w:w="696" w:type="dxa"/>
          </w:tcPr>
          <w:p>
            <w:pPr>
              <w:pStyle w:val="15"/>
              <w:spacing w:before="118" w:line="232" w:lineRule="auto"/>
              <w:ind w:left="62" w:right="38"/>
              <w:jc w:val="both"/>
              <w:rPr>
                <w:b/>
                <w:sz w:val="19"/>
              </w:rPr>
            </w:pPr>
            <w:r>
              <w:rPr>
                <w:b/>
                <w:sz w:val="19"/>
              </w:rPr>
              <w:t>单位结余结转资金</w:t>
            </w:r>
          </w:p>
        </w:tc>
        <w:tc>
          <w:tcPr>
            <w:tcW w:w="955" w:type="dxa"/>
          </w:tcPr>
          <w:p>
            <w:pPr>
              <w:pStyle w:val="15"/>
              <w:spacing w:before="7"/>
              <w:rPr>
                <w:sz w:val="18"/>
              </w:rPr>
            </w:pPr>
          </w:p>
          <w:p>
            <w:pPr>
              <w:pStyle w:val="15"/>
              <w:spacing w:line="232" w:lineRule="auto"/>
              <w:ind w:left="290" w:right="71" w:hanging="195"/>
              <w:rPr>
                <w:b/>
                <w:sz w:val="19"/>
              </w:rPr>
            </w:pPr>
            <w:r>
              <w:rPr>
                <w:b/>
                <w:sz w:val="19"/>
              </w:rPr>
              <w:t>单位其它收入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trPr>
        <w:tc>
          <w:tcPr>
            <w:tcW w:w="941" w:type="dxa"/>
          </w:tcPr>
          <w:p>
            <w:pPr>
              <w:pStyle w:val="15"/>
              <w:spacing w:before="36"/>
              <w:ind w:right="348"/>
              <w:jc w:val="right"/>
              <w:rPr>
                <w:sz w:val="19"/>
              </w:rPr>
            </w:pPr>
            <w:r>
              <w:rPr>
                <w:w w:val="95"/>
                <w:sz w:val="19"/>
              </w:rPr>
              <w:t>**</w:t>
            </w:r>
          </w:p>
        </w:tc>
        <w:tc>
          <w:tcPr>
            <w:tcW w:w="1332" w:type="dxa"/>
          </w:tcPr>
          <w:p>
            <w:pPr>
              <w:pStyle w:val="15"/>
              <w:spacing w:before="36"/>
              <w:ind w:left="150" w:right="118"/>
              <w:jc w:val="center"/>
              <w:rPr>
                <w:sz w:val="19"/>
              </w:rPr>
            </w:pPr>
            <w:r>
              <w:rPr>
                <w:sz w:val="19"/>
              </w:rPr>
              <w:t>**</w:t>
            </w:r>
          </w:p>
        </w:tc>
        <w:tc>
          <w:tcPr>
            <w:tcW w:w="955" w:type="dxa"/>
          </w:tcPr>
          <w:p>
            <w:pPr>
              <w:pStyle w:val="15"/>
              <w:spacing w:before="36"/>
              <w:ind w:left="29"/>
              <w:jc w:val="center"/>
              <w:rPr>
                <w:sz w:val="19"/>
              </w:rPr>
            </w:pPr>
            <w:r>
              <w:rPr>
                <w:sz w:val="19"/>
              </w:rPr>
              <w:t>**</w:t>
            </w:r>
          </w:p>
        </w:tc>
        <w:tc>
          <w:tcPr>
            <w:tcW w:w="1097" w:type="dxa"/>
          </w:tcPr>
          <w:p>
            <w:pPr>
              <w:pStyle w:val="15"/>
              <w:spacing w:before="36"/>
              <w:ind w:left="439" w:right="407"/>
              <w:jc w:val="center"/>
              <w:rPr>
                <w:sz w:val="19"/>
              </w:rPr>
            </w:pPr>
            <w:r>
              <w:rPr>
                <w:sz w:val="19"/>
              </w:rPr>
              <w:t>**</w:t>
            </w:r>
          </w:p>
        </w:tc>
        <w:tc>
          <w:tcPr>
            <w:tcW w:w="1133" w:type="dxa"/>
          </w:tcPr>
          <w:p>
            <w:pPr>
              <w:pStyle w:val="15"/>
              <w:spacing w:before="36"/>
              <w:ind w:left="31"/>
              <w:jc w:val="center"/>
              <w:rPr>
                <w:sz w:val="19"/>
              </w:rPr>
            </w:pPr>
            <w:r>
              <w:rPr>
                <w:w w:val="99"/>
                <w:sz w:val="19"/>
              </w:rPr>
              <w:t>1</w:t>
            </w:r>
          </w:p>
        </w:tc>
        <w:tc>
          <w:tcPr>
            <w:tcW w:w="1236" w:type="dxa"/>
          </w:tcPr>
          <w:p>
            <w:pPr>
              <w:pStyle w:val="15"/>
              <w:spacing w:before="36"/>
              <w:ind w:left="33"/>
              <w:jc w:val="center"/>
              <w:rPr>
                <w:sz w:val="19"/>
              </w:rPr>
            </w:pPr>
            <w:r>
              <w:rPr>
                <w:w w:val="99"/>
                <w:sz w:val="19"/>
              </w:rPr>
              <w:t>2</w:t>
            </w:r>
          </w:p>
        </w:tc>
        <w:tc>
          <w:tcPr>
            <w:tcW w:w="782" w:type="dxa"/>
          </w:tcPr>
          <w:p>
            <w:pPr>
              <w:pStyle w:val="15"/>
              <w:spacing w:before="36"/>
              <w:ind w:left="32"/>
              <w:jc w:val="center"/>
              <w:rPr>
                <w:sz w:val="19"/>
              </w:rPr>
            </w:pPr>
            <w:r>
              <w:rPr>
                <w:w w:val="99"/>
                <w:sz w:val="19"/>
              </w:rPr>
              <w:t>3</w:t>
            </w:r>
          </w:p>
        </w:tc>
        <w:tc>
          <w:tcPr>
            <w:tcW w:w="1176" w:type="dxa"/>
          </w:tcPr>
          <w:p>
            <w:pPr>
              <w:pStyle w:val="15"/>
              <w:spacing w:before="36"/>
              <w:ind w:left="31"/>
              <w:jc w:val="center"/>
              <w:rPr>
                <w:sz w:val="19"/>
              </w:rPr>
            </w:pPr>
            <w:r>
              <w:rPr>
                <w:w w:val="99"/>
                <w:sz w:val="19"/>
              </w:rPr>
              <w:t>4</w:t>
            </w:r>
          </w:p>
        </w:tc>
        <w:tc>
          <w:tcPr>
            <w:tcW w:w="1104" w:type="dxa"/>
          </w:tcPr>
          <w:p>
            <w:pPr>
              <w:pStyle w:val="15"/>
              <w:spacing w:before="36"/>
              <w:ind w:left="32"/>
              <w:jc w:val="center"/>
              <w:rPr>
                <w:sz w:val="19"/>
              </w:rPr>
            </w:pPr>
            <w:r>
              <w:rPr>
                <w:w w:val="99"/>
                <w:sz w:val="19"/>
              </w:rPr>
              <w:t>5</w:t>
            </w:r>
          </w:p>
        </w:tc>
        <w:tc>
          <w:tcPr>
            <w:tcW w:w="1008" w:type="dxa"/>
          </w:tcPr>
          <w:p>
            <w:pPr>
              <w:pStyle w:val="15"/>
              <w:spacing w:before="36"/>
              <w:ind w:left="31"/>
              <w:jc w:val="center"/>
              <w:rPr>
                <w:sz w:val="19"/>
              </w:rPr>
            </w:pPr>
            <w:r>
              <w:rPr>
                <w:w w:val="99"/>
                <w:sz w:val="19"/>
              </w:rPr>
              <w:t>6</w:t>
            </w:r>
          </w:p>
        </w:tc>
        <w:tc>
          <w:tcPr>
            <w:tcW w:w="1008" w:type="dxa"/>
          </w:tcPr>
          <w:p>
            <w:pPr>
              <w:pStyle w:val="15"/>
              <w:spacing w:before="36"/>
              <w:ind w:left="32"/>
              <w:jc w:val="center"/>
              <w:rPr>
                <w:sz w:val="19"/>
              </w:rPr>
            </w:pPr>
            <w:r>
              <w:rPr>
                <w:w w:val="99"/>
                <w:sz w:val="19"/>
              </w:rPr>
              <w:t>7</w:t>
            </w:r>
          </w:p>
        </w:tc>
        <w:tc>
          <w:tcPr>
            <w:tcW w:w="626" w:type="dxa"/>
          </w:tcPr>
          <w:p>
            <w:pPr>
              <w:pStyle w:val="15"/>
              <w:spacing w:before="36"/>
              <w:ind w:left="30"/>
              <w:jc w:val="center"/>
              <w:rPr>
                <w:sz w:val="19"/>
              </w:rPr>
            </w:pPr>
            <w:r>
              <w:rPr>
                <w:w w:val="99"/>
                <w:sz w:val="19"/>
              </w:rPr>
              <w:t>8</w:t>
            </w:r>
          </w:p>
        </w:tc>
        <w:tc>
          <w:tcPr>
            <w:tcW w:w="722" w:type="dxa"/>
          </w:tcPr>
          <w:p>
            <w:pPr>
              <w:pStyle w:val="15"/>
              <w:spacing w:before="36"/>
              <w:ind w:left="30"/>
              <w:jc w:val="center"/>
              <w:rPr>
                <w:sz w:val="19"/>
              </w:rPr>
            </w:pPr>
            <w:r>
              <w:rPr>
                <w:w w:val="99"/>
                <w:sz w:val="19"/>
              </w:rPr>
              <w:t>9</w:t>
            </w:r>
          </w:p>
        </w:tc>
        <w:tc>
          <w:tcPr>
            <w:tcW w:w="696" w:type="dxa"/>
          </w:tcPr>
          <w:p>
            <w:pPr>
              <w:pStyle w:val="15"/>
              <w:spacing w:before="36"/>
              <w:ind w:left="238" w:right="207"/>
              <w:jc w:val="center"/>
              <w:rPr>
                <w:sz w:val="19"/>
              </w:rPr>
            </w:pPr>
            <w:r>
              <w:rPr>
                <w:sz w:val="19"/>
              </w:rPr>
              <w:t>10</w:t>
            </w:r>
          </w:p>
        </w:tc>
        <w:tc>
          <w:tcPr>
            <w:tcW w:w="955" w:type="dxa"/>
          </w:tcPr>
          <w:p>
            <w:pPr>
              <w:pStyle w:val="15"/>
              <w:spacing w:before="36"/>
              <w:ind w:left="31"/>
              <w:jc w:val="center"/>
              <w:rPr>
                <w:sz w:val="19"/>
              </w:rPr>
            </w:pPr>
            <w:r>
              <w:rPr>
                <w:sz w:val="19"/>
              </w:rPr>
              <w:t>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trPr>
        <w:tc>
          <w:tcPr>
            <w:tcW w:w="941" w:type="dxa"/>
          </w:tcPr>
          <w:p>
            <w:pPr>
              <w:pStyle w:val="15"/>
              <w:spacing w:before="36"/>
              <w:ind w:right="318"/>
              <w:jc w:val="right"/>
              <w:rPr>
                <w:sz w:val="19"/>
              </w:rPr>
            </w:pPr>
            <w:r>
              <w:rPr>
                <w:w w:val="95"/>
                <w:sz w:val="19"/>
              </w:rPr>
              <w:t>503007</w:t>
            </w:r>
          </w:p>
        </w:tc>
        <w:tc>
          <w:tcPr>
            <w:tcW w:w="1332" w:type="dxa"/>
          </w:tcPr>
          <w:p>
            <w:pPr>
              <w:pStyle w:val="15"/>
              <w:spacing w:before="36"/>
              <w:ind w:left="14" w:right="118"/>
              <w:jc w:val="center"/>
              <w:rPr>
                <w:sz w:val="19"/>
              </w:rPr>
            </w:pPr>
            <w:r>
              <w:rPr>
                <w:sz w:val="19"/>
              </w:rPr>
              <w:t>仙游县总医院</w:t>
            </w:r>
          </w:p>
        </w:tc>
        <w:tc>
          <w:tcPr>
            <w:tcW w:w="955" w:type="dxa"/>
          </w:tcPr>
          <w:p>
            <w:pPr>
              <w:pStyle w:val="15"/>
              <w:spacing w:before="36"/>
              <w:ind w:left="32"/>
              <w:rPr>
                <w:sz w:val="19"/>
              </w:rPr>
            </w:pPr>
            <w:r>
              <w:rPr>
                <w:sz w:val="19"/>
              </w:rPr>
              <w:t>2100201</w:t>
            </w:r>
          </w:p>
        </w:tc>
        <w:tc>
          <w:tcPr>
            <w:tcW w:w="1097" w:type="dxa"/>
          </w:tcPr>
          <w:p>
            <w:pPr>
              <w:pStyle w:val="15"/>
              <w:spacing w:before="36"/>
              <w:ind w:left="33"/>
              <w:rPr>
                <w:sz w:val="19"/>
              </w:rPr>
            </w:pPr>
            <w:r>
              <w:rPr>
                <w:sz w:val="19"/>
              </w:rPr>
              <w:t>综合医院</w:t>
            </w:r>
          </w:p>
        </w:tc>
        <w:tc>
          <w:tcPr>
            <w:tcW w:w="1133" w:type="dxa"/>
          </w:tcPr>
          <w:p>
            <w:pPr>
              <w:pStyle w:val="15"/>
              <w:spacing w:before="36"/>
              <w:ind w:left="248"/>
              <w:rPr>
                <w:sz w:val="19"/>
              </w:rPr>
            </w:pPr>
            <w:r>
              <w:rPr>
                <w:sz w:val="19"/>
              </w:rPr>
              <w:t>51,208.29</w:t>
            </w:r>
          </w:p>
        </w:tc>
        <w:tc>
          <w:tcPr>
            <w:tcW w:w="1236" w:type="dxa"/>
          </w:tcPr>
          <w:p>
            <w:pPr>
              <w:pStyle w:val="15"/>
              <w:spacing w:before="36"/>
              <w:ind w:left="354"/>
              <w:rPr>
                <w:sz w:val="19"/>
              </w:rPr>
            </w:pPr>
            <w:r>
              <w:rPr>
                <w:sz w:val="19"/>
              </w:rPr>
              <w:t>14,939.38</w:t>
            </w:r>
          </w:p>
        </w:tc>
        <w:tc>
          <w:tcPr>
            <w:tcW w:w="782" w:type="dxa"/>
          </w:tcPr>
          <w:p>
            <w:pPr>
              <w:pStyle w:val="15"/>
              <w:spacing w:before="36"/>
              <w:ind w:left="281"/>
              <w:rPr>
                <w:sz w:val="19"/>
              </w:rPr>
            </w:pPr>
            <w:r>
              <w:rPr>
                <w:sz w:val="19"/>
              </w:rPr>
              <w:t>65.87</w:t>
            </w:r>
          </w:p>
        </w:tc>
        <w:tc>
          <w:tcPr>
            <w:tcW w:w="1176" w:type="dxa"/>
          </w:tcPr>
          <w:p>
            <w:pPr>
              <w:pStyle w:val="15"/>
              <w:spacing w:before="36"/>
              <w:ind w:left="295"/>
              <w:rPr>
                <w:sz w:val="19"/>
              </w:rPr>
            </w:pPr>
            <w:r>
              <w:rPr>
                <w:sz w:val="19"/>
              </w:rPr>
              <w:t>20,837.96</w:t>
            </w:r>
          </w:p>
        </w:tc>
        <w:tc>
          <w:tcPr>
            <w:tcW w:w="1104" w:type="dxa"/>
          </w:tcPr>
          <w:p>
            <w:pPr>
              <w:pStyle w:val="15"/>
              <w:spacing w:before="36"/>
              <w:ind w:left="220"/>
              <w:rPr>
                <w:sz w:val="19"/>
              </w:rPr>
            </w:pPr>
            <w:r>
              <w:rPr>
                <w:sz w:val="19"/>
              </w:rPr>
              <w:t>15,365.08</w:t>
            </w:r>
          </w:p>
        </w:tc>
        <w:tc>
          <w:tcPr>
            <w:tcW w:w="1008" w:type="dxa"/>
          </w:tcPr>
          <w:p>
            <w:pPr>
              <w:pStyle w:val="15"/>
              <w:spacing w:before="36"/>
              <w:ind w:left="116"/>
              <w:jc w:val="center"/>
              <w:rPr>
                <w:sz w:val="19"/>
              </w:rPr>
            </w:pPr>
            <w:r>
              <w:rPr>
                <w:sz w:val="19"/>
              </w:rPr>
              <w:t>51,208.29</w:t>
            </w:r>
          </w:p>
        </w:tc>
        <w:tc>
          <w:tcPr>
            <w:tcW w:w="1008" w:type="dxa"/>
          </w:tcPr>
          <w:p>
            <w:pPr>
              <w:pStyle w:val="15"/>
              <w:spacing w:before="36"/>
              <w:ind w:left="412"/>
              <w:rPr>
                <w:sz w:val="19"/>
              </w:rPr>
            </w:pPr>
            <w:r>
              <w:rPr>
                <w:sz w:val="19"/>
              </w:rPr>
              <w:t>325.60</w:t>
            </w:r>
          </w:p>
        </w:tc>
        <w:tc>
          <w:tcPr>
            <w:tcW w:w="626" w:type="dxa"/>
          </w:tcPr>
          <w:p>
            <w:pPr>
              <w:pStyle w:val="15"/>
              <w:rPr>
                <w:rFonts w:ascii="Times New Roman"/>
                <w:sz w:val="18"/>
              </w:rPr>
            </w:pPr>
          </w:p>
        </w:tc>
        <w:tc>
          <w:tcPr>
            <w:tcW w:w="722" w:type="dxa"/>
          </w:tcPr>
          <w:p>
            <w:pPr>
              <w:pStyle w:val="15"/>
              <w:rPr>
                <w:rFonts w:ascii="Times New Roman"/>
                <w:sz w:val="18"/>
              </w:rPr>
            </w:pPr>
          </w:p>
        </w:tc>
        <w:tc>
          <w:tcPr>
            <w:tcW w:w="696" w:type="dxa"/>
          </w:tcPr>
          <w:p>
            <w:pPr>
              <w:pStyle w:val="15"/>
              <w:rPr>
                <w:rFonts w:ascii="Times New Roman"/>
                <w:sz w:val="18"/>
              </w:rPr>
            </w:pPr>
          </w:p>
        </w:tc>
        <w:tc>
          <w:tcPr>
            <w:tcW w:w="955" w:type="dxa"/>
          </w:tcPr>
          <w:p>
            <w:pPr>
              <w:pStyle w:val="15"/>
              <w:spacing w:before="36"/>
              <w:ind w:left="65"/>
              <w:jc w:val="center"/>
              <w:rPr>
                <w:sz w:val="19"/>
              </w:rPr>
            </w:pPr>
            <w:r>
              <w:rPr>
                <w:sz w:val="19"/>
              </w:rPr>
              <w:t>50,882.69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trPr>
        <w:tc>
          <w:tcPr>
            <w:tcW w:w="941" w:type="dxa"/>
          </w:tcPr>
          <w:p>
            <w:pPr>
              <w:pStyle w:val="15"/>
              <w:rPr>
                <w:rFonts w:ascii="Times New Roman"/>
                <w:sz w:val="18"/>
              </w:rPr>
            </w:pPr>
          </w:p>
        </w:tc>
        <w:tc>
          <w:tcPr>
            <w:tcW w:w="1332" w:type="dxa"/>
          </w:tcPr>
          <w:p>
            <w:pPr>
              <w:pStyle w:val="15"/>
              <w:rPr>
                <w:rFonts w:ascii="Times New Roman"/>
                <w:sz w:val="18"/>
              </w:rPr>
            </w:pPr>
          </w:p>
        </w:tc>
        <w:tc>
          <w:tcPr>
            <w:tcW w:w="955" w:type="dxa"/>
          </w:tcPr>
          <w:p>
            <w:pPr>
              <w:pStyle w:val="15"/>
              <w:rPr>
                <w:rFonts w:ascii="Times New Roman"/>
                <w:sz w:val="18"/>
              </w:rPr>
            </w:pPr>
          </w:p>
        </w:tc>
        <w:tc>
          <w:tcPr>
            <w:tcW w:w="1097" w:type="dxa"/>
          </w:tcPr>
          <w:p>
            <w:pPr>
              <w:pStyle w:val="15"/>
              <w:rPr>
                <w:rFonts w:ascii="Times New Roman"/>
                <w:sz w:val="18"/>
              </w:rPr>
            </w:pPr>
          </w:p>
        </w:tc>
        <w:tc>
          <w:tcPr>
            <w:tcW w:w="1133" w:type="dxa"/>
          </w:tcPr>
          <w:p>
            <w:pPr>
              <w:pStyle w:val="15"/>
              <w:rPr>
                <w:rFonts w:ascii="Times New Roman"/>
                <w:sz w:val="18"/>
              </w:rPr>
            </w:pPr>
          </w:p>
        </w:tc>
        <w:tc>
          <w:tcPr>
            <w:tcW w:w="1236" w:type="dxa"/>
          </w:tcPr>
          <w:p>
            <w:pPr>
              <w:pStyle w:val="15"/>
              <w:rPr>
                <w:rFonts w:ascii="Times New Roman"/>
                <w:sz w:val="18"/>
              </w:rPr>
            </w:pPr>
          </w:p>
        </w:tc>
        <w:tc>
          <w:tcPr>
            <w:tcW w:w="782" w:type="dxa"/>
          </w:tcPr>
          <w:p>
            <w:pPr>
              <w:pStyle w:val="15"/>
              <w:rPr>
                <w:rFonts w:ascii="Times New Roman"/>
                <w:sz w:val="18"/>
              </w:rPr>
            </w:pPr>
          </w:p>
        </w:tc>
        <w:tc>
          <w:tcPr>
            <w:tcW w:w="1176" w:type="dxa"/>
          </w:tcPr>
          <w:p>
            <w:pPr>
              <w:pStyle w:val="15"/>
              <w:rPr>
                <w:rFonts w:ascii="Times New Roman"/>
                <w:sz w:val="18"/>
              </w:rPr>
            </w:pPr>
          </w:p>
        </w:tc>
        <w:tc>
          <w:tcPr>
            <w:tcW w:w="1104" w:type="dxa"/>
          </w:tcPr>
          <w:p>
            <w:pPr>
              <w:pStyle w:val="15"/>
              <w:rPr>
                <w:rFonts w:ascii="Times New Roman"/>
                <w:sz w:val="18"/>
              </w:rPr>
            </w:pPr>
          </w:p>
        </w:tc>
        <w:tc>
          <w:tcPr>
            <w:tcW w:w="1008" w:type="dxa"/>
          </w:tcPr>
          <w:p>
            <w:pPr>
              <w:pStyle w:val="15"/>
              <w:rPr>
                <w:rFonts w:ascii="Times New Roman"/>
                <w:sz w:val="18"/>
              </w:rPr>
            </w:pPr>
          </w:p>
        </w:tc>
        <w:tc>
          <w:tcPr>
            <w:tcW w:w="1008" w:type="dxa"/>
          </w:tcPr>
          <w:p>
            <w:pPr>
              <w:pStyle w:val="15"/>
              <w:rPr>
                <w:rFonts w:ascii="Times New Roman"/>
                <w:sz w:val="18"/>
              </w:rPr>
            </w:pPr>
          </w:p>
        </w:tc>
        <w:tc>
          <w:tcPr>
            <w:tcW w:w="626" w:type="dxa"/>
          </w:tcPr>
          <w:p>
            <w:pPr>
              <w:pStyle w:val="15"/>
              <w:rPr>
                <w:rFonts w:ascii="Times New Roman"/>
                <w:sz w:val="18"/>
              </w:rPr>
            </w:pPr>
          </w:p>
        </w:tc>
        <w:tc>
          <w:tcPr>
            <w:tcW w:w="722" w:type="dxa"/>
          </w:tcPr>
          <w:p>
            <w:pPr>
              <w:pStyle w:val="15"/>
              <w:rPr>
                <w:rFonts w:ascii="Times New Roman"/>
                <w:sz w:val="18"/>
              </w:rPr>
            </w:pPr>
          </w:p>
        </w:tc>
        <w:tc>
          <w:tcPr>
            <w:tcW w:w="696" w:type="dxa"/>
          </w:tcPr>
          <w:p>
            <w:pPr>
              <w:pStyle w:val="15"/>
              <w:rPr>
                <w:rFonts w:ascii="Times New Roman"/>
                <w:sz w:val="18"/>
              </w:rPr>
            </w:pPr>
          </w:p>
        </w:tc>
        <w:tc>
          <w:tcPr>
            <w:tcW w:w="955" w:type="dxa"/>
          </w:tcPr>
          <w:p>
            <w:pPr>
              <w:pStyle w:val="15"/>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trPr>
        <w:tc>
          <w:tcPr>
            <w:tcW w:w="941" w:type="dxa"/>
          </w:tcPr>
          <w:p>
            <w:pPr>
              <w:pStyle w:val="15"/>
              <w:rPr>
                <w:rFonts w:ascii="Times New Roman"/>
                <w:sz w:val="18"/>
              </w:rPr>
            </w:pPr>
          </w:p>
        </w:tc>
        <w:tc>
          <w:tcPr>
            <w:tcW w:w="1332" w:type="dxa"/>
          </w:tcPr>
          <w:p>
            <w:pPr>
              <w:pStyle w:val="15"/>
              <w:rPr>
                <w:rFonts w:ascii="Times New Roman"/>
                <w:sz w:val="18"/>
              </w:rPr>
            </w:pPr>
          </w:p>
        </w:tc>
        <w:tc>
          <w:tcPr>
            <w:tcW w:w="955" w:type="dxa"/>
          </w:tcPr>
          <w:p>
            <w:pPr>
              <w:pStyle w:val="15"/>
              <w:rPr>
                <w:rFonts w:ascii="Times New Roman"/>
                <w:sz w:val="18"/>
              </w:rPr>
            </w:pPr>
          </w:p>
        </w:tc>
        <w:tc>
          <w:tcPr>
            <w:tcW w:w="1097" w:type="dxa"/>
          </w:tcPr>
          <w:p>
            <w:pPr>
              <w:pStyle w:val="15"/>
              <w:rPr>
                <w:rFonts w:ascii="Times New Roman"/>
                <w:sz w:val="18"/>
              </w:rPr>
            </w:pPr>
          </w:p>
        </w:tc>
        <w:tc>
          <w:tcPr>
            <w:tcW w:w="1133" w:type="dxa"/>
          </w:tcPr>
          <w:p>
            <w:pPr>
              <w:pStyle w:val="15"/>
              <w:rPr>
                <w:rFonts w:ascii="Times New Roman"/>
                <w:sz w:val="18"/>
              </w:rPr>
            </w:pPr>
          </w:p>
        </w:tc>
        <w:tc>
          <w:tcPr>
            <w:tcW w:w="1236" w:type="dxa"/>
          </w:tcPr>
          <w:p>
            <w:pPr>
              <w:pStyle w:val="15"/>
              <w:rPr>
                <w:rFonts w:ascii="Times New Roman"/>
                <w:sz w:val="18"/>
              </w:rPr>
            </w:pPr>
          </w:p>
        </w:tc>
        <w:tc>
          <w:tcPr>
            <w:tcW w:w="782" w:type="dxa"/>
          </w:tcPr>
          <w:p>
            <w:pPr>
              <w:pStyle w:val="15"/>
              <w:rPr>
                <w:rFonts w:ascii="Times New Roman"/>
                <w:sz w:val="18"/>
              </w:rPr>
            </w:pPr>
          </w:p>
        </w:tc>
        <w:tc>
          <w:tcPr>
            <w:tcW w:w="1176" w:type="dxa"/>
          </w:tcPr>
          <w:p>
            <w:pPr>
              <w:pStyle w:val="15"/>
              <w:rPr>
                <w:rFonts w:ascii="Times New Roman"/>
                <w:sz w:val="18"/>
              </w:rPr>
            </w:pPr>
          </w:p>
        </w:tc>
        <w:tc>
          <w:tcPr>
            <w:tcW w:w="1104" w:type="dxa"/>
          </w:tcPr>
          <w:p>
            <w:pPr>
              <w:pStyle w:val="15"/>
              <w:rPr>
                <w:rFonts w:ascii="Times New Roman"/>
                <w:sz w:val="18"/>
              </w:rPr>
            </w:pPr>
          </w:p>
        </w:tc>
        <w:tc>
          <w:tcPr>
            <w:tcW w:w="1008" w:type="dxa"/>
          </w:tcPr>
          <w:p>
            <w:pPr>
              <w:pStyle w:val="15"/>
              <w:rPr>
                <w:rFonts w:ascii="Times New Roman"/>
                <w:sz w:val="18"/>
              </w:rPr>
            </w:pPr>
          </w:p>
        </w:tc>
        <w:tc>
          <w:tcPr>
            <w:tcW w:w="1008" w:type="dxa"/>
          </w:tcPr>
          <w:p>
            <w:pPr>
              <w:pStyle w:val="15"/>
              <w:rPr>
                <w:rFonts w:ascii="Times New Roman"/>
                <w:sz w:val="18"/>
              </w:rPr>
            </w:pPr>
          </w:p>
        </w:tc>
        <w:tc>
          <w:tcPr>
            <w:tcW w:w="626" w:type="dxa"/>
          </w:tcPr>
          <w:p>
            <w:pPr>
              <w:pStyle w:val="15"/>
              <w:rPr>
                <w:rFonts w:ascii="Times New Roman"/>
                <w:sz w:val="18"/>
              </w:rPr>
            </w:pPr>
          </w:p>
        </w:tc>
        <w:tc>
          <w:tcPr>
            <w:tcW w:w="722" w:type="dxa"/>
          </w:tcPr>
          <w:p>
            <w:pPr>
              <w:pStyle w:val="15"/>
              <w:rPr>
                <w:rFonts w:ascii="Times New Roman"/>
                <w:sz w:val="18"/>
              </w:rPr>
            </w:pPr>
          </w:p>
        </w:tc>
        <w:tc>
          <w:tcPr>
            <w:tcW w:w="696" w:type="dxa"/>
          </w:tcPr>
          <w:p>
            <w:pPr>
              <w:pStyle w:val="15"/>
              <w:rPr>
                <w:rFonts w:ascii="Times New Roman"/>
                <w:sz w:val="18"/>
              </w:rPr>
            </w:pPr>
          </w:p>
        </w:tc>
        <w:tc>
          <w:tcPr>
            <w:tcW w:w="955" w:type="dxa"/>
          </w:tcPr>
          <w:p>
            <w:pPr>
              <w:pStyle w:val="15"/>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trPr>
        <w:tc>
          <w:tcPr>
            <w:tcW w:w="941" w:type="dxa"/>
          </w:tcPr>
          <w:p>
            <w:pPr>
              <w:pStyle w:val="15"/>
              <w:rPr>
                <w:rFonts w:ascii="Times New Roman"/>
                <w:sz w:val="18"/>
              </w:rPr>
            </w:pPr>
          </w:p>
        </w:tc>
        <w:tc>
          <w:tcPr>
            <w:tcW w:w="1332" w:type="dxa"/>
          </w:tcPr>
          <w:p>
            <w:pPr>
              <w:pStyle w:val="15"/>
              <w:rPr>
                <w:rFonts w:ascii="Times New Roman"/>
                <w:sz w:val="18"/>
              </w:rPr>
            </w:pPr>
          </w:p>
        </w:tc>
        <w:tc>
          <w:tcPr>
            <w:tcW w:w="955" w:type="dxa"/>
          </w:tcPr>
          <w:p>
            <w:pPr>
              <w:pStyle w:val="15"/>
              <w:rPr>
                <w:rFonts w:ascii="Times New Roman"/>
                <w:sz w:val="18"/>
              </w:rPr>
            </w:pPr>
          </w:p>
        </w:tc>
        <w:tc>
          <w:tcPr>
            <w:tcW w:w="1097" w:type="dxa"/>
          </w:tcPr>
          <w:p>
            <w:pPr>
              <w:pStyle w:val="15"/>
              <w:rPr>
                <w:rFonts w:ascii="Times New Roman"/>
                <w:sz w:val="18"/>
              </w:rPr>
            </w:pPr>
          </w:p>
        </w:tc>
        <w:tc>
          <w:tcPr>
            <w:tcW w:w="1133" w:type="dxa"/>
          </w:tcPr>
          <w:p>
            <w:pPr>
              <w:pStyle w:val="15"/>
              <w:rPr>
                <w:rFonts w:ascii="Times New Roman"/>
                <w:sz w:val="18"/>
              </w:rPr>
            </w:pPr>
          </w:p>
        </w:tc>
        <w:tc>
          <w:tcPr>
            <w:tcW w:w="1236" w:type="dxa"/>
          </w:tcPr>
          <w:p>
            <w:pPr>
              <w:pStyle w:val="15"/>
              <w:rPr>
                <w:rFonts w:ascii="Times New Roman"/>
                <w:sz w:val="18"/>
              </w:rPr>
            </w:pPr>
          </w:p>
        </w:tc>
        <w:tc>
          <w:tcPr>
            <w:tcW w:w="782" w:type="dxa"/>
          </w:tcPr>
          <w:p>
            <w:pPr>
              <w:pStyle w:val="15"/>
              <w:rPr>
                <w:rFonts w:ascii="Times New Roman"/>
                <w:sz w:val="18"/>
              </w:rPr>
            </w:pPr>
          </w:p>
        </w:tc>
        <w:tc>
          <w:tcPr>
            <w:tcW w:w="1176" w:type="dxa"/>
          </w:tcPr>
          <w:p>
            <w:pPr>
              <w:pStyle w:val="15"/>
              <w:rPr>
                <w:rFonts w:ascii="Times New Roman"/>
                <w:sz w:val="18"/>
              </w:rPr>
            </w:pPr>
          </w:p>
        </w:tc>
        <w:tc>
          <w:tcPr>
            <w:tcW w:w="1104" w:type="dxa"/>
          </w:tcPr>
          <w:p>
            <w:pPr>
              <w:pStyle w:val="15"/>
              <w:rPr>
                <w:rFonts w:ascii="Times New Roman"/>
                <w:sz w:val="18"/>
              </w:rPr>
            </w:pPr>
          </w:p>
        </w:tc>
        <w:tc>
          <w:tcPr>
            <w:tcW w:w="1008" w:type="dxa"/>
          </w:tcPr>
          <w:p>
            <w:pPr>
              <w:pStyle w:val="15"/>
              <w:rPr>
                <w:rFonts w:ascii="Times New Roman"/>
                <w:sz w:val="18"/>
              </w:rPr>
            </w:pPr>
          </w:p>
        </w:tc>
        <w:tc>
          <w:tcPr>
            <w:tcW w:w="1008" w:type="dxa"/>
          </w:tcPr>
          <w:p>
            <w:pPr>
              <w:pStyle w:val="15"/>
              <w:rPr>
                <w:rFonts w:ascii="Times New Roman"/>
                <w:sz w:val="18"/>
              </w:rPr>
            </w:pPr>
          </w:p>
        </w:tc>
        <w:tc>
          <w:tcPr>
            <w:tcW w:w="626" w:type="dxa"/>
          </w:tcPr>
          <w:p>
            <w:pPr>
              <w:pStyle w:val="15"/>
              <w:rPr>
                <w:rFonts w:ascii="Times New Roman"/>
                <w:sz w:val="18"/>
              </w:rPr>
            </w:pPr>
          </w:p>
        </w:tc>
        <w:tc>
          <w:tcPr>
            <w:tcW w:w="722" w:type="dxa"/>
          </w:tcPr>
          <w:p>
            <w:pPr>
              <w:pStyle w:val="15"/>
              <w:rPr>
                <w:rFonts w:ascii="Times New Roman"/>
                <w:sz w:val="18"/>
              </w:rPr>
            </w:pPr>
          </w:p>
        </w:tc>
        <w:tc>
          <w:tcPr>
            <w:tcW w:w="696" w:type="dxa"/>
          </w:tcPr>
          <w:p>
            <w:pPr>
              <w:pStyle w:val="15"/>
              <w:rPr>
                <w:rFonts w:ascii="Times New Roman"/>
                <w:sz w:val="18"/>
              </w:rPr>
            </w:pPr>
          </w:p>
        </w:tc>
        <w:tc>
          <w:tcPr>
            <w:tcW w:w="955" w:type="dxa"/>
          </w:tcPr>
          <w:p>
            <w:pPr>
              <w:pStyle w:val="15"/>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trPr>
        <w:tc>
          <w:tcPr>
            <w:tcW w:w="941" w:type="dxa"/>
          </w:tcPr>
          <w:p>
            <w:pPr>
              <w:pStyle w:val="15"/>
              <w:rPr>
                <w:rFonts w:ascii="Times New Roman"/>
                <w:sz w:val="18"/>
              </w:rPr>
            </w:pPr>
          </w:p>
        </w:tc>
        <w:tc>
          <w:tcPr>
            <w:tcW w:w="1332" w:type="dxa"/>
          </w:tcPr>
          <w:p>
            <w:pPr>
              <w:pStyle w:val="15"/>
              <w:rPr>
                <w:rFonts w:ascii="Times New Roman"/>
                <w:sz w:val="18"/>
              </w:rPr>
            </w:pPr>
          </w:p>
        </w:tc>
        <w:tc>
          <w:tcPr>
            <w:tcW w:w="955" w:type="dxa"/>
          </w:tcPr>
          <w:p>
            <w:pPr>
              <w:pStyle w:val="15"/>
              <w:rPr>
                <w:rFonts w:ascii="Times New Roman"/>
                <w:sz w:val="18"/>
              </w:rPr>
            </w:pPr>
          </w:p>
        </w:tc>
        <w:tc>
          <w:tcPr>
            <w:tcW w:w="1097" w:type="dxa"/>
          </w:tcPr>
          <w:p>
            <w:pPr>
              <w:pStyle w:val="15"/>
              <w:rPr>
                <w:rFonts w:ascii="Times New Roman"/>
                <w:sz w:val="18"/>
              </w:rPr>
            </w:pPr>
          </w:p>
        </w:tc>
        <w:tc>
          <w:tcPr>
            <w:tcW w:w="1133" w:type="dxa"/>
          </w:tcPr>
          <w:p>
            <w:pPr>
              <w:pStyle w:val="15"/>
              <w:rPr>
                <w:rFonts w:ascii="Times New Roman"/>
                <w:sz w:val="18"/>
              </w:rPr>
            </w:pPr>
          </w:p>
        </w:tc>
        <w:tc>
          <w:tcPr>
            <w:tcW w:w="1236" w:type="dxa"/>
          </w:tcPr>
          <w:p>
            <w:pPr>
              <w:pStyle w:val="15"/>
              <w:rPr>
                <w:rFonts w:ascii="Times New Roman"/>
                <w:sz w:val="18"/>
              </w:rPr>
            </w:pPr>
          </w:p>
        </w:tc>
        <w:tc>
          <w:tcPr>
            <w:tcW w:w="782" w:type="dxa"/>
          </w:tcPr>
          <w:p>
            <w:pPr>
              <w:pStyle w:val="15"/>
              <w:rPr>
                <w:rFonts w:ascii="Times New Roman"/>
                <w:sz w:val="18"/>
              </w:rPr>
            </w:pPr>
          </w:p>
        </w:tc>
        <w:tc>
          <w:tcPr>
            <w:tcW w:w="1176" w:type="dxa"/>
          </w:tcPr>
          <w:p>
            <w:pPr>
              <w:pStyle w:val="15"/>
              <w:rPr>
                <w:rFonts w:ascii="Times New Roman"/>
                <w:sz w:val="18"/>
              </w:rPr>
            </w:pPr>
          </w:p>
        </w:tc>
        <w:tc>
          <w:tcPr>
            <w:tcW w:w="1104" w:type="dxa"/>
          </w:tcPr>
          <w:p>
            <w:pPr>
              <w:pStyle w:val="15"/>
              <w:rPr>
                <w:rFonts w:ascii="Times New Roman"/>
                <w:sz w:val="18"/>
              </w:rPr>
            </w:pPr>
          </w:p>
        </w:tc>
        <w:tc>
          <w:tcPr>
            <w:tcW w:w="1008" w:type="dxa"/>
          </w:tcPr>
          <w:p>
            <w:pPr>
              <w:pStyle w:val="15"/>
              <w:rPr>
                <w:rFonts w:ascii="Times New Roman"/>
                <w:sz w:val="18"/>
              </w:rPr>
            </w:pPr>
          </w:p>
        </w:tc>
        <w:tc>
          <w:tcPr>
            <w:tcW w:w="1008" w:type="dxa"/>
          </w:tcPr>
          <w:p>
            <w:pPr>
              <w:pStyle w:val="15"/>
              <w:rPr>
                <w:rFonts w:ascii="Times New Roman"/>
                <w:sz w:val="18"/>
              </w:rPr>
            </w:pPr>
          </w:p>
        </w:tc>
        <w:tc>
          <w:tcPr>
            <w:tcW w:w="626" w:type="dxa"/>
          </w:tcPr>
          <w:p>
            <w:pPr>
              <w:pStyle w:val="15"/>
              <w:rPr>
                <w:rFonts w:ascii="Times New Roman"/>
                <w:sz w:val="18"/>
              </w:rPr>
            </w:pPr>
          </w:p>
        </w:tc>
        <w:tc>
          <w:tcPr>
            <w:tcW w:w="722" w:type="dxa"/>
          </w:tcPr>
          <w:p>
            <w:pPr>
              <w:pStyle w:val="15"/>
              <w:rPr>
                <w:rFonts w:ascii="Times New Roman"/>
                <w:sz w:val="18"/>
              </w:rPr>
            </w:pPr>
          </w:p>
        </w:tc>
        <w:tc>
          <w:tcPr>
            <w:tcW w:w="696" w:type="dxa"/>
          </w:tcPr>
          <w:p>
            <w:pPr>
              <w:pStyle w:val="15"/>
              <w:rPr>
                <w:rFonts w:ascii="Times New Roman"/>
                <w:sz w:val="18"/>
              </w:rPr>
            </w:pPr>
          </w:p>
        </w:tc>
        <w:tc>
          <w:tcPr>
            <w:tcW w:w="955" w:type="dxa"/>
          </w:tcPr>
          <w:p>
            <w:pPr>
              <w:pStyle w:val="15"/>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trPr>
        <w:tc>
          <w:tcPr>
            <w:tcW w:w="941" w:type="dxa"/>
          </w:tcPr>
          <w:p>
            <w:pPr>
              <w:pStyle w:val="15"/>
              <w:rPr>
                <w:rFonts w:ascii="Times New Roman"/>
                <w:sz w:val="18"/>
              </w:rPr>
            </w:pPr>
          </w:p>
        </w:tc>
        <w:tc>
          <w:tcPr>
            <w:tcW w:w="1332" w:type="dxa"/>
          </w:tcPr>
          <w:p>
            <w:pPr>
              <w:pStyle w:val="15"/>
              <w:rPr>
                <w:rFonts w:ascii="Times New Roman"/>
                <w:sz w:val="18"/>
              </w:rPr>
            </w:pPr>
          </w:p>
        </w:tc>
        <w:tc>
          <w:tcPr>
            <w:tcW w:w="955" w:type="dxa"/>
          </w:tcPr>
          <w:p>
            <w:pPr>
              <w:pStyle w:val="15"/>
              <w:rPr>
                <w:rFonts w:ascii="Times New Roman"/>
                <w:sz w:val="18"/>
              </w:rPr>
            </w:pPr>
          </w:p>
        </w:tc>
        <w:tc>
          <w:tcPr>
            <w:tcW w:w="1097" w:type="dxa"/>
          </w:tcPr>
          <w:p>
            <w:pPr>
              <w:pStyle w:val="15"/>
              <w:rPr>
                <w:rFonts w:ascii="Times New Roman"/>
                <w:sz w:val="18"/>
              </w:rPr>
            </w:pPr>
          </w:p>
        </w:tc>
        <w:tc>
          <w:tcPr>
            <w:tcW w:w="1133" w:type="dxa"/>
          </w:tcPr>
          <w:p>
            <w:pPr>
              <w:pStyle w:val="15"/>
              <w:rPr>
                <w:rFonts w:ascii="Times New Roman"/>
                <w:sz w:val="18"/>
              </w:rPr>
            </w:pPr>
          </w:p>
        </w:tc>
        <w:tc>
          <w:tcPr>
            <w:tcW w:w="1236" w:type="dxa"/>
          </w:tcPr>
          <w:p>
            <w:pPr>
              <w:pStyle w:val="15"/>
              <w:rPr>
                <w:rFonts w:ascii="Times New Roman"/>
                <w:sz w:val="18"/>
              </w:rPr>
            </w:pPr>
          </w:p>
        </w:tc>
        <w:tc>
          <w:tcPr>
            <w:tcW w:w="782" w:type="dxa"/>
          </w:tcPr>
          <w:p>
            <w:pPr>
              <w:pStyle w:val="15"/>
              <w:rPr>
                <w:rFonts w:ascii="Times New Roman"/>
                <w:sz w:val="18"/>
              </w:rPr>
            </w:pPr>
          </w:p>
        </w:tc>
        <w:tc>
          <w:tcPr>
            <w:tcW w:w="1176" w:type="dxa"/>
          </w:tcPr>
          <w:p>
            <w:pPr>
              <w:pStyle w:val="15"/>
              <w:rPr>
                <w:rFonts w:ascii="Times New Roman"/>
                <w:sz w:val="18"/>
              </w:rPr>
            </w:pPr>
          </w:p>
        </w:tc>
        <w:tc>
          <w:tcPr>
            <w:tcW w:w="1104" w:type="dxa"/>
          </w:tcPr>
          <w:p>
            <w:pPr>
              <w:pStyle w:val="15"/>
              <w:rPr>
                <w:rFonts w:ascii="Times New Roman"/>
                <w:sz w:val="18"/>
              </w:rPr>
            </w:pPr>
          </w:p>
        </w:tc>
        <w:tc>
          <w:tcPr>
            <w:tcW w:w="1008" w:type="dxa"/>
          </w:tcPr>
          <w:p>
            <w:pPr>
              <w:pStyle w:val="15"/>
              <w:rPr>
                <w:rFonts w:ascii="Times New Roman"/>
                <w:sz w:val="18"/>
              </w:rPr>
            </w:pPr>
          </w:p>
        </w:tc>
        <w:tc>
          <w:tcPr>
            <w:tcW w:w="1008" w:type="dxa"/>
          </w:tcPr>
          <w:p>
            <w:pPr>
              <w:pStyle w:val="15"/>
              <w:rPr>
                <w:rFonts w:ascii="Times New Roman"/>
                <w:sz w:val="18"/>
              </w:rPr>
            </w:pPr>
          </w:p>
        </w:tc>
        <w:tc>
          <w:tcPr>
            <w:tcW w:w="626" w:type="dxa"/>
          </w:tcPr>
          <w:p>
            <w:pPr>
              <w:pStyle w:val="15"/>
              <w:rPr>
                <w:rFonts w:ascii="Times New Roman"/>
                <w:sz w:val="18"/>
              </w:rPr>
            </w:pPr>
          </w:p>
        </w:tc>
        <w:tc>
          <w:tcPr>
            <w:tcW w:w="722" w:type="dxa"/>
          </w:tcPr>
          <w:p>
            <w:pPr>
              <w:pStyle w:val="15"/>
              <w:rPr>
                <w:rFonts w:ascii="Times New Roman"/>
                <w:sz w:val="18"/>
              </w:rPr>
            </w:pPr>
          </w:p>
        </w:tc>
        <w:tc>
          <w:tcPr>
            <w:tcW w:w="696" w:type="dxa"/>
          </w:tcPr>
          <w:p>
            <w:pPr>
              <w:pStyle w:val="15"/>
              <w:rPr>
                <w:rFonts w:ascii="Times New Roman"/>
                <w:sz w:val="18"/>
              </w:rPr>
            </w:pPr>
          </w:p>
        </w:tc>
        <w:tc>
          <w:tcPr>
            <w:tcW w:w="955" w:type="dxa"/>
          </w:tcPr>
          <w:p>
            <w:pPr>
              <w:pStyle w:val="15"/>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trPr>
        <w:tc>
          <w:tcPr>
            <w:tcW w:w="941" w:type="dxa"/>
          </w:tcPr>
          <w:p>
            <w:pPr>
              <w:pStyle w:val="15"/>
              <w:rPr>
                <w:rFonts w:ascii="Times New Roman"/>
                <w:sz w:val="18"/>
              </w:rPr>
            </w:pPr>
          </w:p>
        </w:tc>
        <w:tc>
          <w:tcPr>
            <w:tcW w:w="1332" w:type="dxa"/>
          </w:tcPr>
          <w:p>
            <w:pPr>
              <w:pStyle w:val="15"/>
              <w:rPr>
                <w:rFonts w:ascii="Times New Roman"/>
                <w:sz w:val="18"/>
              </w:rPr>
            </w:pPr>
          </w:p>
        </w:tc>
        <w:tc>
          <w:tcPr>
            <w:tcW w:w="955" w:type="dxa"/>
          </w:tcPr>
          <w:p>
            <w:pPr>
              <w:pStyle w:val="15"/>
              <w:rPr>
                <w:rFonts w:ascii="Times New Roman"/>
                <w:sz w:val="18"/>
              </w:rPr>
            </w:pPr>
          </w:p>
        </w:tc>
        <w:tc>
          <w:tcPr>
            <w:tcW w:w="1097" w:type="dxa"/>
          </w:tcPr>
          <w:p>
            <w:pPr>
              <w:pStyle w:val="15"/>
              <w:rPr>
                <w:rFonts w:ascii="Times New Roman"/>
                <w:sz w:val="18"/>
              </w:rPr>
            </w:pPr>
          </w:p>
        </w:tc>
        <w:tc>
          <w:tcPr>
            <w:tcW w:w="1133" w:type="dxa"/>
          </w:tcPr>
          <w:p>
            <w:pPr>
              <w:pStyle w:val="15"/>
              <w:rPr>
                <w:rFonts w:ascii="Times New Roman"/>
                <w:sz w:val="18"/>
              </w:rPr>
            </w:pPr>
          </w:p>
        </w:tc>
        <w:tc>
          <w:tcPr>
            <w:tcW w:w="1236" w:type="dxa"/>
          </w:tcPr>
          <w:p>
            <w:pPr>
              <w:pStyle w:val="15"/>
              <w:rPr>
                <w:rFonts w:ascii="Times New Roman"/>
                <w:sz w:val="18"/>
              </w:rPr>
            </w:pPr>
          </w:p>
        </w:tc>
        <w:tc>
          <w:tcPr>
            <w:tcW w:w="782" w:type="dxa"/>
          </w:tcPr>
          <w:p>
            <w:pPr>
              <w:pStyle w:val="15"/>
              <w:rPr>
                <w:rFonts w:ascii="Times New Roman"/>
                <w:sz w:val="18"/>
              </w:rPr>
            </w:pPr>
          </w:p>
        </w:tc>
        <w:tc>
          <w:tcPr>
            <w:tcW w:w="1176" w:type="dxa"/>
          </w:tcPr>
          <w:p>
            <w:pPr>
              <w:pStyle w:val="15"/>
              <w:rPr>
                <w:rFonts w:ascii="Times New Roman"/>
                <w:sz w:val="18"/>
              </w:rPr>
            </w:pPr>
          </w:p>
        </w:tc>
        <w:tc>
          <w:tcPr>
            <w:tcW w:w="1104" w:type="dxa"/>
          </w:tcPr>
          <w:p>
            <w:pPr>
              <w:pStyle w:val="15"/>
              <w:rPr>
                <w:rFonts w:ascii="Times New Roman"/>
                <w:sz w:val="18"/>
              </w:rPr>
            </w:pPr>
          </w:p>
        </w:tc>
        <w:tc>
          <w:tcPr>
            <w:tcW w:w="1008" w:type="dxa"/>
          </w:tcPr>
          <w:p>
            <w:pPr>
              <w:pStyle w:val="15"/>
              <w:rPr>
                <w:rFonts w:ascii="Times New Roman"/>
                <w:sz w:val="18"/>
              </w:rPr>
            </w:pPr>
          </w:p>
        </w:tc>
        <w:tc>
          <w:tcPr>
            <w:tcW w:w="1008" w:type="dxa"/>
          </w:tcPr>
          <w:p>
            <w:pPr>
              <w:pStyle w:val="15"/>
              <w:rPr>
                <w:rFonts w:ascii="Times New Roman"/>
                <w:sz w:val="18"/>
              </w:rPr>
            </w:pPr>
          </w:p>
        </w:tc>
        <w:tc>
          <w:tcPr>
            <w:tcW w:w="626" w:type="dxa"/>
          </w:tcPr>
          <w:p>
            <w:pPr>
              <w:pStyle w:val="15"/>
              <w:rPr>
                <w:rFonts w:ascii="Times New Roman"/>
                <w:sz w:val="18"/>
              </w:rPr>
            </w:pPr>
          </w:p>
        </w:tc>
        <w:tc>
          <w:tcPr>
            <w:tcW w:w="722" w:type="dxa"/>
          </w:tcPr>
          <w:p>
            <w:pPr>
              <w:pStyle w:val="15"/>
              <w:rPr>
                <w:rFonts w:ascii="Times New Roman"/>
                <w:sz w:val="18"/>
              </w:rPr>
            </w:pPr>
          </w:p>
        </w:tc>
        <w:tc>
          <w:tcPr>
            <w:tcW w:w="696" w:type="dxa"/>
          </w:tcPr>
          <w:p>
            <w:pPr>
              <w:pStyle w:val="15"/>
              <w:rPr>
                <w:rFonts w:ascii="Times New Roman"/>
                <w:sz w:val="18"/>
              </w:rPr>
            </w:pPr>
          </w:p>
        </w:tc>
        <w:tc>
          <w:tcPr>
            <w:tcW w:w="955" w:type="dxa"/>
          </w:tcPr>
          <w:p>
            <w:pPr>
              <w:pStyle w:val="15"/>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trPr>
        <w:tc>
          <w:tcPr>
            <w:tcW w:w="941" w:type="dxa"/>
          </w:tcPr>
          <w:p>
            <w:pPr>
              <w:pStyle w:val="15"/>
              <w:rPr>
                <w:rFonts w:ascii="Times New Roman"/>
                <w:sz w:val="18"/>
              </w:rPr>
            </w:pPr>
          </w:p>
        </w:tc>
        <w:tc>
          <w:tcPr>
            <w:tcW w:w="1332" w:type="dxa"/>
          </w:tcPr>
          <w:p>
            <w:pPr>
              <w:pStyle w:val="15"/>
              <w:rPr>
                <w:rFonts w:ascii="Times New Roman"/>
                <w:sz w:val="18"/>
              </w:rPr>
            </w:pPr>
          </w:p>
        </w:tc>
        <w:tc>
          <w:tcPr>
            <w:tcW w:w="955" w:type="dxa"/>
          </w:tcPr>
          <w:p>
            <w:pPr>
              <w:pStyle w:val="15"/>
              <w:rPr>
                <w:rFonts w:ascii="Times New Roman"/>
                <w:sz w:val="18"/>
              </w:rPr>
            </w:pPr>
          </w:p>
        </w:tc>
        <w:tc>
          <w:tcPr>
            <w:tcW w:w="1097" w:type="dxa"/>
          </w:tcPr>
          <w:p>
            <w:pPr>
              <w:pStyle w:val="15"/>
              <w:rPr>
                <w:rFonts w:ascii="Times New Roman"/>
                <w:sz w:val="18"/>
              </w:rPr>
            </w:pPr>
          </w:p>
        </w:tc>
        <w:tc>
          <w:tcPr>
            <w:tcW w:w="1133" w:type="dxa"/>
          </w:tcPr>
          <w:p>
            <w:pPr>
              <w:pStyle w:val="15"/>
              <w:rPr>
                <w:rFonts w:ascii="Times New Roman"/>
                <w:sz w:val="18"/>
              </w:rPr>
            </w:pPr>
          </w:p>
        </w:tc>
        <w:tc>
          <w:tcPr>
            <w:tcW w:w="1236" w:type="dxa"/>
          </w:tcPr>
          <w:p>
            <w:pPr>
              <w:pStyle w:val="15"/>
              <w:rPr>
                <w:rFonts w:ascii="Times New Roman"/>
                <w:sz w:val="18"/>
              </w:rPr>
            </w:pPr>
          </w:p>
        </w:tc>
        <w:tc>
          <w:tcPr>
            <w:tcW w:w="782" w:type="dxa"/>
          </w:tcPr>
          <w:p>
            <w:pPr>
              <w:pStyle w:val="15"/>
              <w:rPr>
                <w:rFonts w:ascii="Times New Roman"/>
                <w:sz w:val="18"/>
              </w:rPr>
            </w:pPr>
          </w:p>
        </w:tc>
        <w:tc>
          <w:tcPr>
            <w:tcW w:w="1176" w:type="dxa"/>
          </w:tcPr>
          <w:p>
            <w:pPr>
              <w:pStyle w:val="15"/>
              <w:rPr>
                <w:rFonts w:ascii="Times New Roman"/>
                <w:sz w:val="18"/>
              </w:rPr>
            </w:pPr>
          </w:p>
        </w:tc>
        <w:tc>
          <w:tcPr>
            <w:tcW w:w="1104" w:type="dxa"/>
          </w:tcPr>
          <w:p>
            <w:pPr>
              <w:pStyle w:val="15"/>
              <w:rPr>
                <w:rFonts w:ascii="Times New Roman"/>
                <w:sz w:val="18"/>
              </w:rPr>
            </w:pPr>
          </w:p>
        </w:tc>
        <w:tc>
          <w:tcPr>
            <w:tcW w:w="1008" w:type="dxa"/>
          </w:tcPr>
          <w:p>
            <w:pPr>
              <w:pStyle w:val="15"/>
              <w:rPr>
                <w:rFonts w:ascii="Times New Roman"/>
                <w:sz w:val="18"/>
              </w:rPr>
            </w:pPr>
          </w:p>
        </w:tc>
        <w:tc>
          <w:tcPr>
            <w:tcW w:w="1008" w:type="dxa"/>
          </w:tcPr>
          <w:p>
            <w:pPr>
              <w:pStyle w:val="15"/>
              <w:rPr>
                <w:rFonts w:ascii="Times New Roman"/>
                <w:sz w:val="18"/>
              </w:rPr>
            </w:pPr>
          </w:p>
        </w:tc>
        <w:tc>
          <w:tcPr>
            <w:tcW w:w="626" w:type="dxa"/>
          </w:tcPr>
          <w:p>
            <w:pPr>
              <w:pStyle w:val="15"/>
              <w:rPr>
                <w:rFonts w:ascii="Times New Roman"/>
                <w:sz w:val="18"/>
              </w:rPr>
            </w:pPr>
          </w:p>
        </w:tc>
        <w:tc>
          <w:tcPr>
            <w:tcW w:w="722" w:type="dxa"/>
          </w:tcPr>
          <w:p>
            <w:pPr>
              <w:pStyle w:val="15"/>
              <w:rPr>
                <w:rFonts w:ascii="Times New Roman"/>
                <w:sz w:val="18"/>
              </w:rPr>
            </w:pPr>
          </w:p>
        </w:tc>
        <w:tc>
          <w:tcPr>
            <w:tcW w:w="696" w:type="dxa"/>
          </w:tcPr>
          <w:p>
            <w:pPr>
              <w:pStyle w:val="15"/>
              <w:rPr>
                <w:rFonts w:ascii="Times New Roman"/>
                <w:sz w:val="18"/>
              </w:rPr>
            </w:pPr>
          </w:p>
        </w:tc>
        <w:tc>
          <w:tcPr>
            <w:tcW w:w="955" w:type="dxa"/>
          </w:tcPr>
          <w:p>
            <w:pPr>
              <w:pStyle w:val="15"/>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trPr>
        <w:tc>
          <w:tcPr>
            <w:tcW w:w="941" w:type="dxa"/>
          </w:tcPr>
          <w:p>
            <w:pPr>
              <w:pStyle w:val="15"/>
              <w:rPr>
                <w:rFonts w:ascii="Times New Roman"/>
                <w:sz w:val="18"/>
              </w:rPr>
            </w:pPr>
          </w:p>
        </w:tc>
        <w:tc>
          <w:tcPr>
            <w:tcW w:w="1332" w:type="dxa"/>
          </w:tcPr>
          <w:p>
            <w:pPr>
              <w:pStyle w:val="15"/>
              <w:rPr>
                <w:rFonts w:ascii="Times New Roman"/>
                <w:sz w:val="18"/>
              </w:rPr>
            </w:pPr>
          </w:p>
        </w:tc>
        <w:tc>
          <w:tcPr>
            <w:tcW w:w="955" w:type="dxa"/>
          </w:tcPr>
          <w:p>
            <w:pPr>
              <w:pStyle w:val="15"/>
              <w:rPr>
                <w:rFonts w:ascii="Times New Roman"/>
                <w:sz w:val="18"/>
              </w:rPr>
            </w:pPr>
          </w:p>
        </w:tc>
        <w:tc>
          <w:tcPr>
            <w:tcW w:w="1097" w:type="dxa"/>
          </w:tcPr>
          <w:p>
            <w:pPr>
              <w:pStyle w:val="15"/>
              <w:rPr>
                <w:rFonts w:ascii="Times New Roman"/>
                <w:sz w:val="18"/>
              </w:rPr>
            </w:pPr>
          </w:p>
        </w:tc>
        <w:tc>
          <w:tcPr>
            <w:tcW w:w="1133" w:type="dxa"/>
          </w:tcPr>
          <w:p>
            <w:pPr>
              <w:pStyle w:val="15"/>
              <w:rPr>
                <w:rFonts w:ascii="Times New Roman"/>
                <w:sz w:val="18"/>
              </w:rPr>
            </w:pPr>
          </w:p>
        </w:tc>
        <w:tc>
          <w:tcPr>
            <w:tcW w:w="1236" w:type="dxa"/>
          </w:tcPr>
          <w:p>
            <w:pPr>
              <w:pStyle w:val="15"/>
              <w:rPr>
                <w:rFonts w:ascii="Times New Roman"/>
                <w:sz w:val="18"/>
              </w:rPr>
            </w:pPr>
          </w:p>
        </w:tc>
        <w:tc>
          <w:tcPr>
            <w:tcW w:w="782" w:type="dxa"/>
          </w:tcPr>
          <w:p>
            <w:pPr>
              <w:pStyle w:val="15"/>
              <w:rPr>
                <w:rFonts w:ascii="Times New Roman"/>
                <w:sz w:val="18"/>
              </w:rPr>
            </w:pPr>
          </w:p>
        </w:tc>
        <w:tc>
          <w:tcPr>
            <w:tcW w:w="1176" w:type="dxa"/>
          </w:tcPr>
          <w:p>
            <w:pPr>
              <w:pStyle w:val="15"/>
              <w:rPr>
                <w:rFonts w:ascii="Times New Roman"/>
                <w:sz w:val="18"/>
              </w:rPr>
            </w:pPr>
          </w:p>
        </w:tc>
        <w:tc>
          <w:tcPr>
            <w:tcW w:w="1104" w:type="dxa"/>
          </w:tcPr>
          <w:p>
            <w:pPr>
              <w:pStyle w:val="15"/>
              <w:rPr>
                <w:rFonts w:ascii="Times New Roman"/>
                <w:sz w:val="18"/>
              </w:rPr>
            </w:pPr>
          </w:p>
        </w:tc>
        <w:tc>
          <w:tcPr>
            <w:tcW w:w="1008" w:type="dxa"/>
          </w:tcPr>
          <w:p>
            <w:pPr>
              <w:pStyle w:val="15"/>
              <w:rPr>
                <w:rFonts w:ascii="Times New Roman"/>
                <w:sz w:val="18"/>
              </w:rPr>
            </w:pPr>
          </w:p>
        </w:tc>
        <w:tc>
          <w:tcPr>
            <w:tcW w:w="1008" w:type="dxa"/>
          </w:tcPr>
          <w:p>
            <w:pPr>
              <w:pStyle w:val="15"/>
              <w:rPr>
                <w:rFonts w:ascii="Times New Roman"/>
                <w:sz w:val="18"/>
              </w:rPr>
            </w:pPr>
          </w:p>
        </w:tc>
        <w:tc>
          <w:tcPr>
            <w:tcW w:w="626" w:type="dxa"/>
          </w:tcPr>
          <w:p>
            <w:pPr>
              <w:pStyle w:val="15"/>
              <w:rPr>
                <w:rFonts w:ascii="Times New Roman"/>
                <w:sz w:val="18"/>
              </w:rPr>
            </w:pPr>
          </w:p>
        </w:tc>
        <w:tc>
          <w:tcPr>
            <w:tcW w:w="722" w:type="dxa"/>
          </w:tcPr>
          <w:p>
            <w:pPr>
              <w:pStyle w:val="15"/>
              <w:rPr>
                <w:rFonts w:ascii="Times New Roman"/>
                <w:sz w:val="18"/>
              </w:rPr>
            </w:pPr>
          </w:p>
        </w:tc>
        <w:tc>
          <w:tcPr>
            <w:tcW w:w="696" w:type="dxa"/>
          </w:tcPr>
          <w:p>
            <w:pPr>
              <w:pStyle w:val="15"/>
              <w:rPr>
                <w:rFonts w:ascii="Times New Roman"/>
                <w:sz w:val="18"/>
              </w:rPr>
            </w:pPr>
          </w:p>
        </w:tc>
        <w:tc>
          <w:tcPr>
            <w:tcW w:w="955" w:type="dxa"/>
          </w:tcPr>
          <w:p>
            <w:pPr>
              <w:pStyle w:val="15"/>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trPr>
        <w:tc>
          <w:tcPr>
            <w:tcW w:w="941" w:type="dxa"/>
          </w:tcPr>
          <w:p>
            <w:pPr>
              <w:pStyle w:val="15"/>
              <w:rPr>
                <w:rFonts w:ascii="Times New Roman"/>
                <w:sz w:val="18"/>
              </w:rPr>
            </w:pPr>
          </w:p>
        </w:tc>
        <w:tc>
          <w:tcPr>
            <w:tcW w:w="1332" w:type="dxa"/>
          </w:tcPr>
          <w:p>
            <w:pPr>
              <w:pStyle w:val="15"/>
              <w:rPr>
                <w:rFonts w:ascii="Times New Roman"/>
                <w:sz w:val="18"/>
              </w:rPr>
            </w:pPr>
          </w:p>
        </w:tc>
        <w:tc>
          <w:tcPr>
            <w:tcW w:w="955" w:type="dxa"/>
          </w:tcPr>
          <w:p>
            <w:pPr>
              <w:pStyle w:val="15"/>
              <w:rPr>
                <w:rFonts w:ascii="Times New Roman"/>
                <w:sz w:val="18"/>
              </w:rPr>
            </w:pPr>
          </w:p>
        </w:tc>
        <w:tc>
          <w:tcPr>
            <w:tcW w:w="1097" w:type="dxa"/>
          </w:tcPr>
          <w:p>
            <w:pPr>
              <w:pStyle w:val="15"/>
              <w:rPr>
                <w:rFonts w:ascii="Times New Roman"/>
                <w:sz w:val="18"/>
              </w:rPr>
            </w:pPr>
          </w:p>
        </w:tc>
        <w:tc>
          <w:tcPr>
            <w:tcW w:w="1133" w:type="dxa"/>
          </w:tcPr>
          <w:p>
            <w:pPr>
              <w:pStyle w:val="15"/>
              <w:rPr>
                <w:rFonts w:ascii="Times New Roman"/>
                <w:sz w:val="18"/>
              </w:rPr>
            </w:pPr>
          </w:p>
        </w:tc>
        <w:tc>
          <w:tcPr>
            <w:tcW w:w="1236" w:type="dxa"/>
          </w:tcPr>
          <w:p>
            <w:pPr>
              <w:pStyle w:val="15"/>
              <w:rPr>
                <w:rFonts w:ascii="Times New Roman"/>
                <w:sz w:val="18"/>
              </w:rPr>
            </w:pPr>
          </w:p>
        </w:tc>
        <w:tc>
          <w:tcPr>
            <w:tcW w:w="782" w:type="dxa"/>
          </w:tcPr>
          <w:p>
            <w:pPr>
              <w:pStyle w:val="15"/>
              <w:rPr>
                <w:rFonts w:ascii="Times New Roman"/>
                <w:sz w:val="18"/>
              </w:rPr>
            </w:pPr>
          </w:p>
        </w:tc>
        <w:tc>
          <w:tcPr>
            <w:tcW w:w="1176" w:type="dxa"/>
          </w:tcPr>
          <w:p>
            <w:pPr>
              <w:pStyle w:val="15"/>
              <w:rPr>
                <w:rFonts w:ascii="Times New Roman"/>
                <w:sz w:val="18"/>
              </w:rPr>
            </w:pPr>
          </w:p>
        </w:tc>
        <w:tc>
          <w:tcPr>
            <w:tcW w:w="1104" w:type="dxa"/>
          </w:tcPr>
          <w:p>
            <w:pPr>
              <w:pStyle w:val="15"/>
              <w:rPr>
                <w:rFonts w:ascii="Times New Roman"/>
                <w:sz w:val="18"/>
              </w:rPr>
            </w:pPr>
          </w:p>
        </w:tc>
        <w:tc>
          <w:tcPr>
            <w:tcW w:w="1008" w:type="dxa"/>
          </w:tcPr>
          <w:p>
            <w:pPr>
              <w:pStyle w:val="15"/>
              <w:rPr>
                <w:rFonts w:ascii="Times New Roman"/>
                <w:sz w:val="18"/>
              </w:rPr>
            </w:pPr>
          </w:p>
        </w:tc>
        <w:tc>
          <w:tcPr>
            <w:tcW w:w="1008" w:type="dxa"/>
          </w:tcPr>
          <w:p>
            <w:pPr>
              <w:pStyle w:val="15"/>
              <w:rPr>
                <w:rFonts w:ascii="Times New Roman"/>
                <w:sz w:val="18"/>
              </w:rPr>
            </w:pPr>
          </w:p>
        </w:tc>
        <w:tc>
          <w:tcPr>
            <w:tcW w:w="626" w:type="dxa"/>
          </w:tcPr>
          <w:p>
            <w:pPr>
              <w:pStyle w:val="15"/>
              <w:rPr>
                <w:rFonts w:ascii="Times New Roman"/>
                <w:sz w:val="18"/>
              </w:rPr>
            </w:pPr>
          </w:p>
        </w:tc>
        <w:tc>
          <w:tcPr>
            <w:tcW w:w="722" w:type="dxa"/>
          </w:tcPr>
          <w:p>
            <w:pPr>
              <w:pStyle w:val="15"/>
              <w:rPr>
                <w:rFonts w:ascii="Times New Roman"/>
                <w:sz w:val="18"/>
              </w:rPr>
            </w:pPr>
          </w:p>
        </w:tc>
        <w:tc>
          <w:tcPr>
            <w:tcW w:w="696" w:type="dxa"/>
          </w:tcPr>
          <w:p>
            <w:pPr>
              <w:pStyle w:val="15"/>
              <w:rPr>
                <w:rFonts w:ascii="Times New Roman"/>
                <w:sz w:val="18"/>
              </w:rPr>
            </w:pPr>
          </w:p>
        </w:tc>
        <w:tc>
          <w:tcPr>
            <w:tcW w:w="955" w:type="dxa"/>
          </w:tcPr>
          <w:p>
            <w:pPr>
              <w:pStyle w:val="15"/>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trPr>
        <w:tc>
          <w:tcPr>
            <w:tcW w:w="941" w:type="dxa"/>
          </w:tcPr>
          <w:p>
            <w:pPr>
              <w:pStyle w:val="15"/>
              <w:rPr>
                <w:rFonts w:ascii="Times New Roman"/>
                <w:sz w:val="18"/>
              </w:rPr>
            </w:pPr>
          </w:p>
        </w:tc>
        <w:tc>
          <w:tcPr>
            <w:tcW w:w="1332" w:type="dxa"/>
          </w:tcPr>
          <w:p>
            <w:pPr>
              <w:pStyle w:val="15"/>
              <w:rPr>
                <w:rFonts w:ascii="Times New Roman"/>
                <w:sz w:val="18"/>
              </w:rPr>
            </w:pPr>
          </w:p>
        </w:tc>
        <w:tc>
          <w:tcPr>
            <w:tcW w:w="955" w:type="dxa"/>
          </w:tcPr>
          <w:p>
            <w:pPr>
              <w:pStyle w:val="15"/>
              <w:rPr>
                <w:rFonts w:ascii="Times New Roman"/>
                <w:sz w:val="18"/>
              </w:rPr>
            </w:pPr>
          </w:p>
        </w:tc>
        <w:tc>
          <w:tcPr>
            <w:tcW w:w="1097" w:type="dxa"/>
          </w:tcPr>
          <w:p>
            <w:pPr>
              <w:pStyle w:val="15"/>
              <w:rPr>
                <w:rFonts w:ascii="Times New Roman"/>
                <w:sz w:val="18"/>
              </w:rPr>
            </w:pPr>
          </w:p>
        </w:tc>
        <w:tc>
          <w:tcPr>
            <w:tcW w:w="1133" w:type="dxa"/>
          </w:tcPr>
          <w:p>
            <w:pPr>
              <w:pStyle w:val="15"/>
              <w:rPr>
                <w:rFonts w:ascii="Times New Roman"/>
                <w:sz w:val="18"/>
              </w:rPr>
            </w:pPr>
          </w:p>
        </w:tc>
        <w:tc>
          <w:tcPr>
            <w:tcW w:w="1236" w:type="dxa"/>
          </w:tcPr>
          <w:p>
            <w:pPr>
              <w:pStyle w:val="15"/>
              <w:rPr>
                <w:rFonts w:ascii="Times New Roman"/>
                <w:sz w:val="18"/>
              </w:rPr>
            </w:pPr>
          </w:p>
        </w:tc>
        <w:tc>
          <w:tcPr>
            <w:tcW w:w="782" w:type="dxa"/>
          </w:tcPr>
          <w:p>
            <w:pPr>
              <w:pStyle w:val="15"/>
              <w:rPr>
                <w:rFonts w:ascii="Times New Roman"/>
                <w:sz w:val="18"/>
              </w:rPr>
            </w:pPr>
          </w:p>
        </w:tc>
        <w:tc>
          <w:tcPr>
            <w:tcW w:w="1176" w:type="dxa"/>
          </w:tcPr>
          <w:p>
            <w:pPr>
              <w:pStyle w:val="15"/>
              <w:rPr>
                <w:rFonts w:ascii="Times New Roman"/>
                <w:sz w:val="18"/>
              </w:rPr>
            </w:pPr>
          </w:p>
        </w:tc>
        <w:tc>
          <w:tcPr>
            <w:tcW w:w="1104" w:type="dxa"/>
          </w:tcPr>
          <w:p>
            <w:pPr>
              <w:pStyle w:val="15"/>
              <w:rPr>
                <w:rFonts w:ascii="Times New Roman"/>
                <w:sz w:val="18"/>
              </w:rPr>
            </w:pPr>
          </w:p>
        </w:tc>
        <w:tc>
          <w:tcPr>
            <w:tcW w:w="1008" w:type="dxa"/>
          </w:tcPr>
          <w:p>
            <w:pPr>
              <w:pStyle w:val="15"/>
              <w:rPr>
                <w:rFonts w:ascii="Times New Roman"/>
                <w:sz w:val="18"/>
              </w:rPr>
            </w:pPr>
          </w:p>
        </w:tc>
        <w:tc>
          <w:tcPr>
            <w:tcW w:w="1008" w:type="dxa"/>
          </w:tcPr>
          <w:p>
            <w:pPr>
              <w:pStyle w:val="15"/>
              <w:rPr>
                <w:rFonts w:ascii="Times New Roman"/>
                <w:sz w:val="18"/>
              </w:rPr>
            </w:pPr>
          </w:p>
        </w:tc>
        <w:tc>
          <w:tcPr>
            <w:tcW w:w="626" w:type="dxa"/>
          </w:tcPr>
          <w:p>
            <w:pPr>
              <w:pStyle w:val="15"/>
              <w:rPr>
                <w:rFonts w:ascii="Times New Roman"/>
                <w:sz w:val="18"/>
              </w:rPr>
            </w:pPr>
          </w:p>
        </w:tc>
        <w:tc>
          <w:tcPr>
            <w:tcW w:w="722" w:type="dxa"/>
          </w:tcPr>
          <w:p>
            <w:pPr>
              <w:pStyle w:val="15"/>
              <w:rPr>
                <w:rFonts w:ascii="Times New Roman"/>
                <w:sz w:val="18"/>
              </w:rPr>
            </w:pPr>
          </w:p>
        </w:tc>
        <w:tc>
          <w:tcPr>
            <w:tcW w:w="696" w:type="dxa"/>
          </w:tcPr>
          <w:p>
            <w:pPr>
              <w:pStyle w:val="15"/>
              <w:rPr>
                <w:rFonts w:ascii="Times New Roman"/>
                <w:sz w:val="18"/>
              </w:rPr>
            </w:pPr>
          </w:p>
        </w:tc>
        <w:tc>
          <w:tcPr>
            <w:tcW w:w="955" w:type="dxa"/>
          </w:tcPr>
          <w:p>
            <w:pPr>
              <w:pStyle w:val="15"/>
              <w:rPr>
                <w:rFonts w:ascii="Times New Roman"/>
                <w:sz w:val="18"/>
              </w:rPr>
            </w:pPr>
          </w:p>
        </w:tc>
      </w:tr>
    </w:tbl>
    <w:p>
      <w:pPr>
        <w:pStyle w:val="2"/>
        <w:spacing w:before="73" w:line="239" w:lineRule="exact"/>
        <w:ind w:left="156"/>
      </w:pPr>
      <w:r>
        <w:t>备注：1.本表公开到功能分类科目的项级科目。2.各单位在依法公开单位预决算时，对涉密信息不予公开。部分内容涉密的，在确保安全的前提下，按照以下原则处理：</w:t>
      </w:r>
    </w:p>
    <w:p>
      <w:pPr>
        <w:pStyle w:val="2"/>
        <w:spacing w:before="1" w:line="232" w:lineRule="auto"/>
        <w:ind w:left="156" w:right="250"/>
        <w:sectPr>
          <w:pgSz w:w="16840" w:h="11910" w:orient="landscape"/>
          <w:pgMar w:top="1100" w:right="920" w:bottom="280" w:left="900" w:header="720" w:footer="720" w:gutter="0"/>
          <w:cols w:space="720" w:num="1"/>
        </w:sectPr>
      </w:pPr>
      <w:r>
        <w:rPr>
          <w:w w:val="95"/>
        </w:rPr>
        <w:t xml:space="preserve">（一）同一功能分类款级科目下，大部分项级科目涉密的，仅公开到该款级科目；（二）同一功能分类类级科目下，大部分款级科目涉密的，仅公开到该类级科目；（三）个      </w:t>
      </w:r>
      <w:r>
        <w:t>别功能分类款级科目或项级科目涉密的，除不公开该涉密科目外，同一级次的“其他支出”科目也不公开。</w:t>
      </w:r>
    </w:p>
    <w:p>
      <w:pPr>
        <w:tabs>
          <w:tab w:val="left" w:pos="7513"/>
        </w:tabs>
        <w:adjustRightInd w:val="0"/>
        <w:snapToGrid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四、财政拨款收支预算总表</w:t>
      </w:r>
    </w:p>
    <w:p>
      <w:pPr>
        <w:numPr>
          <w:ilvl w:val="0"/>
          <w:numId w:val="0"/>
        </w:numPr>
        <w:tabs>
          <w:tab w:val="left" w:pos="7513"/>
        </w:tabs>
        <w:adjustRightInd w:val="0"/>
        <w:snapToGrid w:val="0"/>
        <w:spacing w:line="600" w:lineRule="exact"/>
        <w:ind w:leftChars="0" w:firstLine="6080" w:firstLineChars="19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宋体" w:hAnsi="宋体" w:eastAsia="宋体" w:cs="宋体"/>
          <w:kern w:val="2"/>
          <w:sz w:val="22"/>
          <w:szCs w:val="22"/>
          <w:lang w:val="en-US" w:eastAsia="zh-CN" w:bidi="zh-CN"/>
        </w:rPr>
        <w:t>单位：万元</w:t>
      </w:r>
    </w:p>
    <w:tbl>
      <w:tblPr>
        <w:tblStyle w:val="6"/>
        <w:tblpPr w:leftFromText="180" w:rightFromText="180" w:vertAnchor="text" w:horzAnchor="page" w:tblpX="1768" w:tblpY="274"/>
        <w:tblOverlap w:val="never"/>
        <w:tblW w:w="847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839"/>
        <w:gridCol w:w="1446"/>
        <w:gridCol w:w="2505"/>
        <w:gridCol w:w="16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1" w:hRule="atLeast"/>
        </w:trPr>
        <w:tc>
          <w:tcPr>
            <w:tcW w:w="4285" w:type="dxa"/>
            <w:gridSpan w:val="2"/>
          </w:tcPr>
          <w:p>
            <w:pPr>
              <w:pStyle w:val="15"/>
              <w:spacing w:before="57"/>
              <w:ind w:right="2080"/>
              <w:jc w:val="center"/>
              <w:rPr>
                <w:b/>
                <w:sz w:val="22"/>
              </w:rPr>
            </w:pPr>
            <w:r>
              <w:rPr>
                <w:b/>
                <w:sz w:val="22"/>
              </w:rPr>
              <w:t>收   入</w:t>
            </w:r>
          </w:p>
        </w:tc>
        <w:tc>
          <w:tcPr>
            <w:tcW w:w="4185" w:type="dxa"/>
            <w:gridSpan w:val="2"/>
          </w:tcPr>
          <w:p>
            <w:pPr>
              <w:pStyle w:val="15"/>
              <w:spacing w:before="57"/>
              <w:ind w:right="2379"/>
              <w:jc w:val="center"/>
              <w:rPr>
                <w:b/>
                <w:sz w:val="22"/>
              </w:rPr>
            </w:pPr>
            <w:r>
              <w:rPr>
                <w:rFonts w:hint="eastAsia"/>
                <w:b/>
                <w:sz w:val="22"/>
                <w:lang w:val="en-US" w:eastAsia="zh-CN"/>
              </w:rPr>
              <w:t xml:space="preserve">         </w:t>
            </w:r>
            <w:r>
              <w:rPr>
                <w:b/>
                <w:sz w:val="22"/>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1" w:hRule="atLeast"/>
        </w:trPr>
        <w:tc>
          <w:tcPr>
            <w:tcW w:w="2839" w:type="dxa"/>
          </w:tcPr>
          <w:p>
            <w:pPr>
              <w:pStyle w:val="15"/>
              <w:spacing w:before="54"/>
              <w:jc w:val="both"/>
              <w:rPr>
                <w:b/>
                <w:sz w:val="22"/>
              </w:rPr>
            </w:pPr>
            <w:r>
              <w:rPr>
                <w:b/>
                <w:sz w:val="22"/>
              </w:rPr>
              <w:t>收入项目类别</w:t>
            </w:r>
          </w:p>
        </w:tc>
        <w:tc>
          <w:tcPr>
            <w:tcW w:w="1446" w:type="dxa"/>
          </w:tcPr>
          <w:p>
            <w:pPr>
              <w:pStyle w:val="15"/>
              <w:spacing w:before="54"/>
              <w:ind w:right="716"/>
              <w:jc w:val="both"/>
              <w:rPr>
                <w:b/>
                <w:sz w:val="22"/>
              </w:rPr>
            </w:pPr>
            <w:r>
              <w:rPr>
                <w:b/>
                <w:sz w:val="22"/>
              </w:rPr>
              <w:t>预算数</w:t>
            </w:r>
          </w:p>
        </w:tc>
        <w:tc>
          <w:tcPr>
            <w:tcW w:w="2505" w:type="dxa"/>
          </w:tcPr>
          <w:p>
            <w:pPr>
              <w:pStyle w:val="15"/>
              <w:spacing w:before="54"/>
              <w:jc w:val="both"/>
              <w:rPr>
                <w:b/>
                <w:sz w:val="22"/>
              </w:rPr>
            </w:pPr>
            <w:r>
              <w:rPr>
                <w:b/>
                <w:sz w:val="22"/>
              </w:rPr>
              <w:t>支出项目类别</w:t>
            </w:r>
          </w:p>
        </w:tc>
        <w:tc>
          <w:tcPr>
            <w:tcW w:w="1680" w:type="dxa"/>
          </w:tcPr>
          <w:p>
            <w:pPr>
              <w:pStyle w:val="15"/>
              <w:spacing w:before="54"/>
              <w:ind w:right="937"/>
              <w:jc w:val="center"/>
              <w:rPr>
                <w:b/>
                <w:sz w:val="22"/>
              </w:rPr>
            </w:pPr>
            <w:r>
              <w:rPr>
                <w:b/>
                <w:sz w:val="22"/>
              </w:rPr>
              <w:t>预算数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1" w:hRule="atLeast"/>
        </w:trPr>
        <w:tc>
          <w:tcPr>
            <w:tcW w:w="2839" w:type="dxa"/>
          </w:tcPr>
          <w:p>
            <w:pPr>
              <w:pStyle w:val="15"/>
              <w:spacing w:before="54"/>
              <w:ind w:left="40"/>
              <w:jc w:val="center"/>
              <w:rPr>
                <w:sz w:val="22"/>
              </w:rPr>
            </w:pPr>
            <w:r>
              <w:rPr>
                <w:sz w:val="22"/>
              </w:rPr>
              <w:t>一、一般公共预算拨款</w:t>
            </w:r>
          </w:p>
        </w:tc>
        <w:tc>
          <w:tcPr>
            <w:tcW w:w="1446" w:type="dxa"/>
          </w:tcPr>
          <w:p>
            <w:pPr>
              <w:pStyle w:val="15"/>
              <w:spacing w:before="54"/>
              <w:ind w:right="1"/>
              <w:jc w:val="center"/>
              <w:rPr>
                <w:sz w:val="22"/>
              </w:rPr>
            </w:pPr>
            <w:r>
              <w:rPr>
                <w:sz w:val="22"/>
              </w:rPr>
              <w:t>325.60</w:t>
            </w:r>
          </w:p>
        </w:tc>
        <w:tc>
          <w:tcPr>
            <w:tcW w:w="2505" w:type="dxa"/>
          </w:tcPr>
          <w:p>
            <w:pPr>
              <w:pStyle w:val="15"/>
              <w:spacing w:before="54"/>
              <w:ind w:left="40"/>
              <w:jc w:val="both"/>
              <w:rPr>
                <w:sz w:val="22"/>
              </w:rPr>
            </w:pPr>
            <w:r>
              <w:rPr>
                <w:sz w:val="22"/>
              </w:rPr>
              <w:t>一、基本支出</w:t>
            </w:r>
          </w:p>
        </w:tc>
        <w:tc>
          <w:tcPr>
            <w:tcW w:w="1680" w:type="dxa"/>
          </w:tcPr>
          <w:p>
            <w:pPr>
              <w:pStyle w:val="15"/>
              <w:spacing w:before="54"/>
              <w:ind w:right="1"/>
              <w:jc w:val="center"/>
              <w:rPr>
                <w:sz w:val="22"/>
              </w:rPr>
            </w:pPr>
            <w:r>
              <w:rPr>
                <w:sz w:val="22"/>
              </w:rPr>
              <w:t>294.00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1" w:hRule="atLeast"/>
        </w:trPr>
        <w:tc>
          <w:tcPr>
            <w:tcW w:w="2839" w:type="dxa"/>
          </w:tcPr>
          <w:p>
            <w:pPr>
              <w:pStyle w:val="15"/>
              <w:spacing w:before="54"/>
              <w:ind w:left="40"/>
              <w:jc w:val="center"/>
              <w:rPr>
                <w:sz w:val="22"/>
              </w:rPr>
            </w:pPr>
            <w:r>
              <w:rPr>
                <w:sz w:val="22"/>
              </w:rPr>
              <w:t>二、基金预算财政拨款</w:t>
            </w:r>
          </w:p>
        </w:tc>
        <w:tc>
          <w:tcPr>
            <w:tcW w:w="1446" w:type="dxa"/>
          </w:tcPr>
          <w:p>
            <w:pPr>
              <w:pStyle w:val="15"/>
              <w:jc w:val="center"/>
              <w:rPr>
                <w:rFonts w:ascii="Times New Roman"/>
                <w:sz w:val="22"/>
              </w:rPr>
            </w:pPr>
          </w:p>
        </w:tc>
        <w:tc>
          <w:tcPr>
            <w:tcW w:w="2505" w:type="dxa"/>
          </w:tcPr>
          <w:p>
            <w:pPr>
              <w:pStyle w:val="15"/>
              <w:spacing w:before="54"/>
              <w:ind w:left="40"/>
              <w:jc w:val="both"/>
              <w:rPr>
                <w:sz w:val="22"/>
              </w:rPr>
            </w:pPr>
            <w:r>
              <w:rPr>
                <w:sz w:val="22"/>
              </w:rPr>
              <w:t>人员支出</w:t>
            </w:r>
          </w:p>
        </w:tc>
        <w:tc>
          <w:tcPr>
            <w:tcW w:w="1680" w:type="dxa"/>
          </w:tcPr>
          <w:p>
            <w:pPr>
              <w:pStyle w:val="15"/>
              <w:spacing w:before="54"/>
              <w:ind w:right="1"/>
              <w:jc w:val="center"/>
              <w:rPr>
                <w:sz w:val="22"/>
              </w:rPr>
            </w:pPr>
            <w:r>
              <w:rPr>
                <w:sz w:val="22"/>
              </w:rPr>
              <w:t>294.00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1" w:hRule="atLeast"/>
        </w:trPr>
        <w:tc>
          <w:tcPr>
            <w:tcW w:w="2839" w:type="dxa"/>
          </w:tcPr>
          <w:p>
            <w:pPr>
              <w:pStyle w:val="15"/>
              <w:jc w:val="center"/>
              <w:rPr>
                <w:rFonts w:ascii="Times New Roman"/>
                <w:sz w:val="22"/>
              </w:rPr>
            </w:pPr>
          </w:p>
        </w:tc>
        <w:tc>
          <w:tcPr>
            <w:tcW w:w="1446" w:type="dxa"/>
          </w:tcPr>
          <w:p>
            <w:pPr>
              <w:pStyle w:val="15"/>
              <w:jc w:val="center"/>
              <w:rPr>
                <w:rFonts w:ascii="Times New Roman"/>
                <w:sz w:val="22"/>
              </w:rPr>
            </w:pPr>
          </w:p>
        </w:tc>
        <w:tc>
          <w:tcPr>
            <w:tcW w:w="2505" w:type="dxa"/>
          </w:tcPr>
          <w:p>
            <w:pPr>
              <w:pStyle w:val="15"/>
              <w:spacing w:before="55"/>
              <w:ind w:left="40"/>
              <w:jc w:val="both"/>
              <w:rPr>
                <w:sz w:val="22"/>
              </w:rPr>
            </w:pPr>
            <w:r>
              <w:rPr>
                <w:sz w:val="22"/>
              </w:rPr>
              <w:t>对个人和家庭补助支出</w:t>
            </w:r>
          </w:p>
        </w:tc>
        <w:tc>
          <w:tcPr>
            <w:tcW w:w="1680" w:type="dxa"/>
          </w:tcPr>
          <w:p>
            <w:pPr>
              <w:pStyle w:val="15"/>
              <w:jc w:val="center"/>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1" w:hRule="atLeast"/>
        </w:trPr>
        <w:tc>
          <w:tcPr>
            <w:tcW w:w="2839" w:type="dxa"/>
          </w:tcPr>
          <w:p>
            <w:pPr>
              <w:pStyle w:val="15"/>
              <w:jc w:val="center"/>
              <w:rPr>
                <w:rFonts w:ascii="Times New Roman"/>
                <w:sz w:val="22"/>
              </w:rPr>
            </w:pPr>
          </w:p>
        </w:tc>
        <w:tc>
          <w:tcPr>
            <w:tcW w:w="1446" w:type="dxa"/>
          </w:tcPr>
          <w:p>
            <w:pPr>
              <w:pStyle w:val="15"/>
              <w:jc w:val="center"/>
              <w:rPr>
                <w:rFonts w:ascii="Times New Roman"/>
                <w:sz w:val="22"/>
              </w:rPr>
            </w:pPr>
          </w:p>
        </w:tc>
        <w:tc>
          <w:tcPr>
            <w:tcW w:w="2505" w:type="dxa"/>
          </w:tcPr>
          <w:p>
            <w:pPr>
              <w:pStyle w:val="15"/>
              <w:spacing w:before="55"/>
              <w:ind w:left="40"/>
              <w:jc w:val="both"/>
              <w:rPr>
                <w:sz w:val="22"/>
              </w:rPr>
            </w:pPr>
            <w:r>
              <w:rPr>
                <w:sz w:val="22"/>
              </w:rPr>
              <w:t>公用支出</w:t>
            </w:r>
          </w:p>
        </w:tc>
        <w:tc>
          <w:tcPr>
            <w:tcW w:w="1680" w:type="dxa"/>
          </w:tcPr>
          <w:p>
            <w:pPr>
              <w:pStyle w:val="15"/>
              <w:jc w:val="center"/>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1" w:hRule="atLeast"/>
        </w:trPr>
        <w:tc>
          <w:tcPr>
            <w:tcW w:w="2839" w:type="dxa"/>
          </w:tcPr>
          <w:p>
            <w:pPr>
              <w:pStyle w:val="15"/>
              <w:jc w:val="center"/>
              <w:rPr>
                <w:rFonts w:ascii="Times New Roman"/>
                <w:sz w:val="22"/>
              </w:rPr>
            </w:pPr>
          </w:p>
        </w:tc>
        <w:tc>
          <w:tcPr>
            <w:tcW w:w="1446" w:type="dxa"/>
          </w:tcPr>
          <w:p>
            <w:pPr>
              <w:pStyle w:val="15"/>
              <w:jc w:val="center"/>
              <w:rPr>
                <w:rFonts w:ascii="Times New Roman"/>
                <w:sz w:val="22"/>
              </w:rPr>
            </w:pPr>
          </w:p>
        </w:tc>
        <w:tc>
          <w:tcPr>
            <w:tcW w:w="2505" w:type="dxa"/>
          </w:tcPr>
          <w:p>
            <w:pPr>
              <w:pStyle w:val="15"/>
              <w:spacing w:before="54"/>
              <w:ind w:left="40"/>
              <w:jc w:val="both"/>
              <w:rPr>
                <w:sz w:val="22"/>
              </w:rPr>
            </w:pPr>
            <w:r>
              <w:rPr>
                <w:sz w:val="22"/>
              </w:rPr>
              <w:t>二、项目支出</w:t>
            </w:r>
          </w:p>
        </w:tc>
        <w:tc>
          <w:tcPr>
            <w:tcW w:w="1680" w:type="dxa"/>
          </w:tcPr>
          <w:p>
            <w:pPr>
              <w:pStyle w:val="15"/>
              <w:spacing w:before="54"/>
              <w:ind w:right="1"/>
              <w:jc w:val="center"/>
              <w:rPr>
                <w:sz w:val="22"/>
              </w:rPr>
            </w:pPr>
            <w:r>
              <w:rPr>
                <w:sz w:val="22"/>
              </w:rPr>
              <w:t>31.60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1" w:hRule="atLeast"/>
        </w:trPr>
        <w:tc>
          <w:tcPr>
            <w:tcW w:w="2839" w:type="dxa"/>
          </w:tcPr>
          <w:p>
            <w:pPr>
              <w:pStyle w:val="15"/>
              <w:jc w:val="center"/>
              <w:rPr>
                <w:rFonts w:ascii="Times New Roman"/>
                <w:sz w:val="22"/>
              </w:rPr>
            </w:pPr>
          </w:p>
        </w:tc>
        <w:tc>
          <w:tcPr>
            <w:tcW w:w="1446" w:type="dxa"/>
          </w:tcPr>
          <w:p>
            <w:pPr>
              <w:pStyle w:val="15"/>
              <w:jc w:val="center"/>
              <w:rPr>
                <w:rFonts w:ascii="Times New Roman"/>
                <w:sz w:val="22"/>
              </w:rPr>
            </w:pPr>
          </w:p>
        </w:tc>
        <w:tc>
          <w:tcPr>
            <w:tcW w:w="2505" w:type="dxa"/>
          </w:tcPr>
          <w:p>
            <w:pPr>
              <w:pStyle w:val="15"/>
              <w:jc w:val="center"/>
              <w:rPr>
                <w:rFonts w:ascii="Times New Roman"/>
                <w:sz w:val="22"/>
              </w:rPr>
            </w:pPr>
          </w:p>
        </w:tc>
        <w:tc>
          <w:tcPr>
            <w:tcW w:w="1680" w:type="dxa"/>
          </w:tcPr>
          <w:p>
            <w:pPr>
              <w:pStyle w:val="15"/>
              <w:jc w:val="center"/>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1" w:hRule="atLeast"/>
        </w:trPr>
        <w:tc>
          <w:tcPr>
            <w:tcW w:w="2839" w:type="dxa"/>
          </w:tcPr>
          <w:p>
            <w:pPr>
              <w:pStyle w:val="15"/>
              <w:jc w:val="center"/>
              <w:rPr>
                <w:rFonts w:ascii="Times New Roman"/>
                <w:sz w:val="22"/>
              </w:rPr>
            </w:pPr>
          </w:p>
        </w:tc>
        <w:tc>
          <w:tcPr>
            <w:tcW w:w="1446" w:type="dxa"/>
          </w:tcPr>
          <w:p>
            <w:pPr>
              <w:pStyle w:val="15"/>
              <w:jc w:val="center"/>
              <w:rPr>
                <w:rFonts w:ascii="Times New Roman"/>
                <w:sz w:val="22"/>
              </w:rPr>
            </w:pPr>
          </w:p>
        </w:tc>
        <w:tc>
          <w:tcPr>
            <w:tcW w:w="2505" w:type="dxa"/>
          </w:tcPr>
          <w:p>
            <w:pPr>
              <w:pStyle w:val="15"/>
              <w:jc w:val="center"/>
              <w:rPr>
                <w:rFonts w:ascii="Times New Roman"/>
                <w:sz w:val="22"/>
              </w:rPr>
            </w:pPr>
          </w:p>
        </w:tc>
        <w:tc>
          <w:tcPr>
            <w:tcW w:w="1680" w:type="dxa"/>
          </w:tcPr>
          <w:p>
            <w:pPr>
              <w:pStyle w:val="15"/>
              <w:jc w:val="center"/>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1" w:hRule="atLeast"/>
        </w:trPr>
        <w:tc>
          <w:tcPr>
            <w:tcW w:w="2839" w:type="dxa"/>
          </w:tcPr>
          <w:p>
            <w:pPr>
              <w:pStyle w:val="15"/>
              <w:spacing w:before="55"/>
              <w:ind w:left="967" w:right="932"/>
              <w:jc w:val="center"/>
              <w:rPr>
                <w:sz w:val="22"/>
              </w:rPr>
            </w:pPr>
            <w:r>
              <w:rPr>
                <w:sz w:val="22"/>
              </w:rPr>
              <w:t>收入合计</w:t>
            </w:r>
          </w:p>
        </w:tc>
        <w:tc>
          <w:tcPr>
            <w:tcW w:w="1446" w:type="dxa"/>
          </w:tcPr>
          <w:p>
            <w:pPr>
              <w:pStyle w:val="15"/>
              <w:spacing w:before="55"/>
              <w:ind w:right="1"/>
              <w:jc w:val="center"/>
              <w:rPr>
                <w:sz w:val="22"/>
              </w:rPr>
            </w:pPr>
            <w:r>
              <w:rPr>
                <w:sz w:val="22"/>
              </w:rPr>
              <w:t>325.60</w:t>
            </w:r>
          </w:p>
        </w:tc>
        <w:tc>
          <w:tcPr>
            <w:tcW w:w="2505" w:type="dxa"/>
          </w:tcPr>
          <w:p>
            <w:pPr>
              <w:pStyle w:val="15"/>
              <w:spacing w:before="55"/>
              <w:ind w:right="1011"/>
              <w:jc w:val="center"/>
              <w:rPr>
                <w:sz w:val="22"/>
              </w:rPr>
            </w:pPr>
            <w:r>
              <w:rPr>
                <w:sz w:val="22"/>
              </w:rPr>
              <w:t>支出合计</w:t>
            </w:r>
          </w:p>
        </w:tc>
        <w:tc>
          <w:tcPr>
            <w:tcW w:w="1680" w:type="dxa"/>
          </w:tcPr>
          <w:p>
            <w:pPr>
              <w:pStyle w:val="15"/>
              <w:spacing w:before="55"/>
              <w:ind w:right="1"/>
              <w:jc w:val="center"/>
              <w:rPr>
                <w:sz w:val="22"/>
              </w:rPr>
            </w:pPr>
            <w:r>
              <w:rPr>
                <w:sz w:val="22"/>
              </w:rPr>
              <w:t>325.60</w:t>
            </w:r>
          </w:p>
        </w:tc>
      </w:tr>
    </w:tbl>
    <w:p>
      <w:pPr>
        <w:numPr>
          <w:ilvl w:val="0"/>
          <w:numId w:val="0"/>
        </w:numPr>
        <w:tabs>
          <w:tab w:val="left" w:pos="7513"/>
        </w:tabs>
        <w:adjustRightInd w:val="0"/>
        <w:snapToGrid w:val="0"/>
        <w:spacing w:line="600" w:lineRule="exact"/>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一般公共预算拨款支出预算表</w:t>
      </w:r>
    </w:p>
    <w:p>
      <w:pPr>
        <w:numPr>
          <w:ilvl w:val="0"/>
          <w:numId w:val="0"/>
        </w:numPr>
        <w:tabs>
          <w:tab w:val="left" w:pos="7513"/>
        </w:tabs>
        <w:adjustRightInd w:val="0"/>
        <w:snapToGrid w:val="0"/>
        <w:spacing w:line="600" w:lineRule="exact"/>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宋体" w:hAnsi="宋体" w:eastAsia="宋体" w:cs="宋体"/>
          <w:kern w:val="2"/>
          <w:sz w:val="22"/>
          <w:szCs w:val="22"/>
          <w:lang w:val="en-US" w:eastAsia="zh-CN" w:bidi="zh-CN"/>
        </w:rPr>
        <w:t>单位：万元</w:t>
      </w:r>
    </w:p>
    <w:tbl>
      <w:tblPr>
        <w:tblStyle w:val="6"/>
        <w:tblpPr w:leftFromText="180" w:rightFromText="180" w:vertAnchor="text" w:horzAnchor="page" w:tblpX="1903" w:tblpY="285"/>
        <w:tblOverlap w:val="never"/>
        <w:tblW w:w="8423"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112"/>
        <w:gridCol w:w="1562"/>
        <w:gridCol w:w="1394"/>
        <w:gridCol w:w="1579"/>
        <w:gridCol w:w="17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2112" w:type="dxa"/>
            <w:vMerge w:val="restart"/>
          </w:tcPr>
          <w:p>
            <w:pPr>
              <w:pStyle w:val="15"/>
              <w:spacing w:before="7"/>
              <w:rPr>
                <w:sz w:val="17"/>
              </w:rPr>
            </w:pPr>
          </w:p>
          <w:p>
            <w:pPr>
              <w:pStyle w:val="15"/>
              <w:ind w:left="647"/>
              <w:rPr>
                <w:b/>
                <w:sz w:val="20"/>
              </w:rPr>
            </w:pPr>
            <w:r>
              <w:rPr>
                <w:b/>
                <w:sz w:val="20"/>
              </w:rPr>
              <w:t>科目编码</w:t>
            </w:r>
          </w:p>
        </w:tc>
        <w:tc>
          <w:tcPr>
            <w:tcW w:w="1562" w:type="dxa"/>
            <w:vMerge w:val="restart"/>
          </w:tcPr>
          <w:p>
            <w:pPr>
              <w:pStyle w:val="15"/>
              <w:spacing w:before="7"/>
              <w:rPr>
                <w:sz w:val="17"/>
              </w:rPr>
            </w:pPr>
          </w:p>
          <w:p>
            <w:pPr>
              <w:pStyle w:val="15"/>
              <w:ind w:left="374"/>
              <w:rPr>
                <w:b/>
                <w:sz w:val="20"/>
              </w:rPr>
            </w:pPr>
            <w:r>
              <w:rPr>
                <w:b/>
                <w:sz w:val="20"/>
              </w:rPr>
              <w:t>科目名称</w:t>
            </w:r>
          </w:p>
        </w:tc>
        <w:tc>
          <w:tcPr>
            <w:tcW w:w="1394" w:type="dxa"/>
            <w:vMerge w:val="restart"/>
          </w:tcPr>
          <w:p>
            <w:pPr>
              <w:pStyle w:val="15"/>
              <w:spacing w:before="7"/>
              <w:rPr>
                <w:sz w:val="17"/>
              </w:rPr>
            </w:pPr>
          </w:p>
          <w:p>
            <w:pPr>
              <w:pStyle w:val="15"/>
              <w:ind w:left="429" w:right="402"/>
              <w:jc w:val="center"/>
              <w:rPr>
                <w:b/>
                <w:sz w:val="20"/>
              </w:rPr>
            </w:pPr>
            <w:r>
              <w:rPr>
                <w:b/>
                <w:sz w:val="20"/>
              </w:rPr>
              <w:t>合计</w:t>
            </w:r>
          </w:p>
        </w:tc>
        <w:tc>
          <w:tcPr>
            <w:tcW w:w="3355" w:type="dxa"/>
            <w:gridSpan w:val="2"/>
          </w:tcPr>
          <w:p>
            <w:pPr>
              <w:pStyle w:val="15"/>
              <w:spacing w:before="43"/>
              <w:ind w:left="1360" w:right="1332"/>
              <w:jc w:val="center"/>
              <w:rPr>
                <w:b/>
                <w:sz w:val="20"/>
              </w:rPr>
            </w:pPr>
            <w:r>
              <w:rPr>
                <w:b/>
                <w:sz w:val="20"/>
              </w:rPr>
              <w:t>其中：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2112" w:type="dxa"/>
            <w:vMerge w:val="continue"/>
            <w:tcBorders>
              <w:top w:val="nil"/>
            </w:tcBorders>
          </w:tcPr>
          <w:p>
            <w:pPr>
              <w:rPr>
                <w:sz w:val="2"/>
                <w:szCs w:val="2"/>
              </w:rPr>
            </w:pPr>
          </w:p>
        </w:tc>
        <w:tc>
          <w:tcPr>
            <w:tcW w:w="1562" w:type="dxa"/>
            <w:vMerge w:val="continue"/>
            <w:tcBorders>
              <w:top w:val="nil"/>
            </w:tcBorders>
          </w:tcPr>
          <w:p>
            <w:pPr>
              <w:rPr>
                <w:sz w:val="2"/>
                <w:szCs w:val="2"/>
              </w:rPr>
            </w:pPr>
          </w:p>
        </w:tc>
        <w:tc>
          <w:tcPr>
            <w:tcW w:w="1394" w:type="dxa"/>
            <w:vMerge w:val="continue"/>
            <w:tcBorders>
              <w:top w:val="nil"/>
            </w:tcBorders>
          </w:tcPr>
          <w:p>
            <w:pPr>
              <w:rPr>
                <w:sz w:val="2"/>
                <w:szCs w:val="2"/>
              </w:rPr>
            </w:pPr>
          </w:p>
        </w:tc>
        <w:tc>
          <w:tcPr>
            <w:tcW w:w="1579" w:type="dxa"/>
          </w:tcPr>
          <w:p>
            <w:pPr>
              <w:pStyle w:val="15"/>
              <w:spacing w:before="42"/>
              <w:ind w:left="368" w:right="347"/>
              <w:jc w:val="center"/>
              <w:rPr>
                <w:b/>
                <w:sz w:val="20"/>
              </w:rPr>
            </w:pPr>
            <w:r>
              <w:rPr>
                <w:b/>
                <w:sz w:val="20"/>
              </w:rPr>
              <w:t>基本支出</w:t>
            </w:r>
          </w:p>
        </w:tc>
        <w:tc>
          <w:tcPr>
            <w:tcW w:w="1776" w:type="dxa"/>
          </w:tcPr>
          <w:p>
            <w:pPr>
              <w:pStyle w:val="15"/>
              <w:spacing w:before="42"/>
              <w:ind w:left="467" w:right="445"/>
              <w:jc w:val="center"/>
              <w:rPr>
                <w:b/>
                <w:sz w:val="20"/>
              </w:rPr>
            </w:pPr>
            <w:r>
              <w:rPr>
                <w:b/>
                <w:sz w:val="20"/>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2112" w:type="dxa"/>
          </w:tcPr>
          <w:p>
            <w:pPr>
              <w:pStyle w:val="15"/>
              <w:spacing w:before="43"/>
              <w:ind w:left="940" w:right="911"/>
              <w:jc w:val="center"/>
              <w:rPr>
                <w:sz w:val="20"/>
              </w:rPr>
            </w:pPr>
            <w:r>
              <w:rPr>
                <w:sz w:val="20"/>
              </w:rPr>
              <w:t>**</w:t>
            </w:r>
          </w:p>
        </w:tc>
        <w:tc>
          <w:tcPr>
            <w:tcW w:w="1562" w:type="dxa"/>
          </w:tcPr>
          <w:p>
            <w:pPr>
              <w:pStyle w:val="15"/>
              <w:spacing w:before="43"/>
              <w:ind w:left="666" w:right="635"/>
              <w:jc w:val="center"/>
              <w:rPr>
                <w:sz w:val="20"/>
              </w:rPr>
            </w:pPr>
            <w:r>
              <w:rPr>
                <w:sz w:val="20"/>
              </w:rPr>
              <w:t>**</w:t>
            </w:r>
          </w:p>
        </w:tc>
        <w:tc>
          <w:tcPr>
            <w:tcW w:w="1394" w:type="dxa"/>
          </w:tcPr>
          <w:p>
            <w:pPr>
              <w:pStyle w:val="15"/>
              <w:spacing w:before="43"/>
              <w:ind w:left="31"/>
              <w:jc w:val="center"/>
              <w:rPr>
                <w:sz w:val="20"/>
              </w:rPr>
            </w:pPr>
            <w:r>
              <w:rPr>
                <w:w w:val="100"/>
                <w:sz w:val="20"/>
              </w:rPr>
              <w:t>1</w:t>
            </w:r>
          </w:p>
        </w:tc>
        <w:tc>
          <w:tcPr>
            <w:tcW w:w="1579" w:type="dxa"/>
          </w:tcPr>
          <w:p>
            <w:pPr>
              <w:pStyle w:val="15"/>
              <w:spacing w:before="101" w:line="224" w:lineRule="exact"/>
              <w:ind w:left="34"/>
              <w:jc w:val="center"/>
              <w:rPr>
                <w:sz w:val="20"/>
              </w:rPr>
            </w:pPr>
            <w:r>
              <w:rPr>
                <w:w w:val="100"/>
                <w:sz w:val="20"/>
              </w:rPr>
              <w:t>2</w:t>
            </w:r>
          </w:p>
        </w:tc>
        <w:tc>
          <w:tcPr>
            <w:tcW w:w="1776" w:type="dxa"/>
          </w:tcPr>
          <w:p>
            <w:pPr>
              <w:pStyle w:val="15"/>
              <w:spacing w:before="101" w:line="224" w:lineRule="exact"/>
              <w:ind w:left="35"/>
              <w:jc w:val="center"/>
              <w:rPr>
                <w:sz w:val="20"/>
              </w:rPr>
            </w:pPr>
            <w:r>
              <w:rPr>
                <w:w w:val="100"/>
                <w:sz w:val="2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2112" w:type="dxa"/>
          </w:tcPr>
          <w:p>
            <w:pPr>
              <w:pStyle w:val="15"/>
              <w:spacing w:before="43"/>
              <w:ind w:left="35"/>
              <w:rPr>
                <w:sz w:val="20"/>
              </w:rPr>
            </w:pPr>
            <w:r>
              <w:rPr>
                <w:sz w:val="20"/>
              </w:rPr>
              <w:t>2100201</w:t>
            </w:r>
          </w:p>
        </w:tc>
        <w:tc>
          <w:tcPr>
            <w:tcW w:w="1562" w:type="dxa"/>
          </w:tcPr>
          <w:p>
            <w:pPr>
              <w:pStyle w:val="15"/>
              <w:spacing w:before="43"/>
              <w:ind w:left="35"/>
              <w:rPr>
                <w:sz w:val="20"/>
              </w:rPr>
            </w:pPr>
            <w:r>
              <w:rPr>
                <w:sz w:val="20"/>
              </w:rPr>
              <w:t xml:space="preserve">综合医院 </w:t>
            </w:r>
          </w:p>
        </w:tc>
        <w:tc>
          <w:tcPr>
            <w:tcW w:w="1394" w:type="dxa"/>
          </w:tcPr>
          <w:p>
            <w:pPr>
              <w:pStyle w:val="15"/>
              <w:spacing w:before="43"/>
              <w:ind w:left="431" w:right="402"/>
              <w:jc w:val="center"/>
              <w:rPr>
                <w:sz w:val="20"/>
              </w:rPr>
            </w:pPr>
            <w:r>
              <w:rPr>
                <w:sz w:val="20"/>
              </w:rPr>
              <w:t>325.6</w:t>
            </w:r>
          </w:p>
        </w:tc>
        <w:tc>
          <w:tcPr>
            <w:tcW w:w="1579" w:type="dxa"/>
          </w:tcPr>
          <w:p>
            <w:pPr>
              <w:pStyle w:val="15"/>
              <w:spacing w:before="100" w:line="224" w:lineRule="exact"/>
              <w:ind w:left="368" w:right="338"/>
              <w:jc w:val="center"/>
              <w:rPr>
                <w:sz w:val="20"/>
              </w:rPr>
            </w:pPr>
            <w:r>
              <w:rPr>
                <w:sz w:val="20"/>
              </w:rPr>
              <w:t>294</w:t>
            </w:r>
          </w:p>
        </w:tc>
        <w:tc>
          <w:tcPr>
            <w:tcW w:w="1776" w:type="dxa"/>
          </w:tcPr>
          <w:p>
            <w:pPr>
              <w:pStyle w:val="15"/>
              <w:spacing w:before="100" w:line="224" w:lineRule="exact"/>
              <w:ind w:left="467" w:right="436"/>
              <w:jc w:val="center"/>
              <w:rPr>
                <w:sz w:val="20"/>
              </w:rPr>
            </w:pPr>
            <w:r>
              <w:rPr>
                <w:sz w:val="20"/>
              </w:rPr>
              <w:t>31.6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2112" w:type="dxa"/>
          </w:tcPr>
          <w:p>
            <w:pPr>
              <w:pStyle w:val="15"/>
              <w:rPr>
                <w:rFonts w:ascii="Times New Roman"/>
                <w:sz w:val="20"/>
              </w:rPr>
            </w:pPr>
          </w:p>
        </w:tc>
        <w:tc>
          <w:tcPr>
            <w:tcW w:w="1562" w:type="dxa"/>
          </w:tcPr>
          <w:p>
            <w:pPr>
              <w:pStyle w:val="15"/>
              <w:rPr>
                <w:rFonts w:ascii="Times New Roman"/>
                <w:sz w:val="20"/>
              </w:rPr>
            </w:pPr>
          </w:p>
        </w:tc>
        <w:tc>
          <w:tcPr>
            <w:tcW w:w="1394" w:type="dxa"/>
          </w:tcPr>
          <w:p>
            <w:pPr>
              <w:pStyle w:val="15"/>
              <w:rPr>
                <w:rFonts w:ascii="Times New Roman"/>
                <w:sz w:val="20"/>
              </w:rPr>
            </w:pPr>
          </w:p>
        </w:tc>
        <w:tc>
          <w:tcPr>
            <w:tcW w:w="1579" w:type="dxa"/>
          </w:tcPr>
          <w:p>
            <w:pPr>
              <w:pStyle w:val="15"/>
              <w:rPr>
                <w:rFonts w:ascii="Times New Roman"/>
                <w:sz w:val="20"/>
              </w:rPr>
            </w:pPr>
          </w:p>
        </w:tc>
        <w:tc>
          <w:tcPr>
            <w:tcW w:w="1776" w:type="dxa"/>
          </w:tcPr>
          <w:p>
            <w:pPr>
              <w:pStyle w:val="15"/>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2112" w:type="dxa"/>
          </w:tcPr>
          <w:p>
            <w:pPr>
              <w:pStyle w:val="15"/>
              <w:rPr>
                <w:rFonts w:ascii="Times New Roman"/>
                <w:sz w:val="20"/>
              </w:rPr>
            </w:pPr>
          </w:p>
        </w:tc>
        <w:tc>
          <w:tcPr>
            <w:tcW w:w="1562" w:type="dxa"/>
          </w:tcPr>
          <w:p>
            <w:pPr>
              <w:pStyle w:val="15"/>
              <w:rPr>
                <w:rFonts w:ascii="Times New Roman"/>
                <w:sz w:val="20"/>
              </w:rPr>
            </w:pPr>
          </w:p>
        </w:tc>
        <w:tc>
          <w:tcPr>
            <w:tcW w:w="1394" w:type="dxa"/>
          </w:tcPr>
          <w:p>
            <w:pPr>
              <w:pStyle w:val="15"/>
              <w:rPr>
                <w:rFonts w:ascii="Times New Roman"/>
                <w:sz w:val="20"/>
              </w:rPr>
            </w:pPr>
          </w:p>
        </w:tc>
        <w:tc>
          <w:tcPr>
            <w:tcW w:w="1579" w:type="dxa"/>
          </w:tcPr>
          <w:p>
            <w:pPr>
              <w:pStyle w:val="15"/>
              <w:rPr>
                <w:rFonts w:ascii="Times New Roman"/>
                <w:sz w:val="20"/>
              </w:rPr>
            </w:pPr>
          </w:p>
        </w:tc>
        <w:tc>
          <w:tcPr>
            <w:tcW w:w="1776" w:type="dxa"/>
          </w:tcPr>
          <w:p>
            <w:pPr>
              <w:pStyle w:val="15"/>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2112" w:type="dxa"/>
          </w:tcPr>
          <w:p>
            <w:pPr>
              <w:pStyle w:val="15"/>
              <w:rPr>
                <w:rFonts w:ascii="Times New Roman"/>
                <w:sz w:val="20"/>
              </w:rPr>
            </w:pPr>
          </w:p>
        </w:tc>
        <w:tc>
          <w:tcPr>
            <w:tcW w:w="1562" w:type="dxa"/>
          </w:tcPr>
          <w:p>
            <w:pPr>
              <w:pStyle w:val="15"/>
              <w:rPr>
                <w:rFonts w:ascii="Times New Roman"/>
                <w:sz w:val="20"/>
              </w:rPr>
            </w:pPr>
          </w:p>
        </w:tc>
        <w:tc>
          <w:tcPr>
            <w:tcW w:w="1394" w:type="dxa"/>
          </w:tcPr>
          <w:p>
            <w:pPr>
              <w:pStyle w:val="15"/>
              <w:rPr>
                <w:rFonts w:ascii="Times New Roman"/>
                <w:sz w:val="20"/>
              </w:rPr>
            </w:pPr>
          </w:p>
        </w:tc>
        <w:tc>
          <w:tcPr>
            <w:tcW w:w="1579" w:type="dxa"/>
          </w:tcPr>
          <w:p>
            <w:pPr>
              <w:pStyle w:val="15"/>
              <w:rPr>
                <w:rFonts w:ascii="Times New Roman"/>
                <w:sz w:val="20"/>
              </w:rPr>
            </w:pPr>
          </w:p>
        </w:tc>
        <w:tc>
          <w:tcPr>
            <w:tcW w:w="1776" w:type="dxa"/>
          </w:tcPr>
          <w:p>
            <w:pPr>
              <w:pStyle w:val="15"/>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2112" w:type="dxa"/>
          </w:tcPr>
          <w:p>
            <w:pPr>
              <w:pStyle w:val="15"/>
              <w:rPr>
                <w:rFonts w:ascii="Times New Roman"/>
                <w:sz w:val="20"/>
              </w:rPr>
            </w:pPr>
          </w:p>
        </w:tc>
        <w:tc>
          <w:tcPr>
            <w:tcW w:w="1562" w:type="dxa"/>
          </w:tcPr>
          <w:p>
            <w:pPr>
              <w:pStyle w:val="15"/>
              <w:rPr>
                <w:rFonts w:ascii="Times New Roman"/>
                <w:sz w:val="20"/>
              </w:rPr>
            </w:pPr>
          </w:p>
        </w:tc>
        <w:tc>
          <w:tcPr>
            <w:tcW w:w="1394" w:type="dxa"/>
          </w:tcPr>
          <w:p>
            <w:pPr>
              <w:pStyle w:val="15"/>
              <w:rPr>
                <w:rFonts w:ascii="Times New Roman"/>
                <w:sz w:val="20"/>
              </w:rPr>
            </w:pPr>
          </w:p>
        </w:tc>
        <w:tc>
          <w:tcPr>
            <w:tcW w:w="1579" w:type="dxa"/>
          </w:tcPr>
          <w:p>
            <w:pPr>
              <w:pStyle w:val="15"/>
              <w:rPr>
                <w:rFonts w:ascii="Times New Roman"/>
                <w:sz w:val="20"/>
              </w:rPr>
            </w:pPr>
          </w:p>
        </w:tc>
        <w:tc>
          <w:tcPr>
            <w:tcW w:w="1776" w:type="dxa"/>
          </w:tcPr>
          <w:p>
            <w:pPr>
              <w:pStyle w:val="15"/>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2112" w:type="dxa"/>
          </w:tcPr>
          <w:p>
            <w:pPr>
              <w:pStyle w:val="15"/>
              <w:rPr>
                <w:rFonts w:ascii="Times New Roman"/>
                <w:sz w:val="20"/>
              </w:rPr>
            </w:pPr>
          </w:p>
        </w:tc>
        <w:tc>
          <w:tcPr>
            <w:tcW w:w="1562" w:type="dxa"/>
          </w:tcPr>
          <w:p>
            <w:pPr>
              <w:pStyle w:val="15"/>
              <w:rPr>
                <w:rFonts w:ascii="Times New Roman"/>
                <w:sz w:val="20"/>
              </w:rPr>
            </w:pPr>
          </w:p>
        </w:tc>
        <w:tc>
          <w:tcPr>
            <w:tcW w:w="1394" w:type="dxa"/>
          </w:tcPr>
          <w:p>
            <w:pPr>
              <w:pStyle w:val="15"/>
              <w:rPr>
                <w:rFonts w:ascii="Times New Roman"/>
                <w:sz w:val="20"/>
              </w:rPr>
            </w:pPr>
          </w:p>
        </w:tc>
        <w:tc>
          <w:tcPr>
            <w:tcW w:w="1579" w:type="dxa"/>
          </w:tcPr>
          <w:p>
            <w:pPr>
              <w:pStyle w:val="15"/>
              <w:rPr>
                <w:rFonts w:ascii="Times New Roman"/>
                <w:sz w:val="20"/>
              </w:rPr>
            </w:pPr>
          </w:p>
        </w:tc>
        <w:tc>
          <w:tcPr>
            <w:tcW w:w="1776" w:type="dxa"/>
          </w:tcPr>
          <w:p>
            <w:pPr>
              <w:pStyle w:val="15"/>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2112" w:type="dxa"/>
          </w:tcPr>
          <w:p>
            <w:pPr>
              <w:pStyle w:val="15"/>
              <w:rPr>
                <w:rFonts w:ascii="Times New Roman"/>
                <w:sz w:val="20"/>
              </w:rPr>
            </w:pPr>
          </w:p>
        </w:tc>
        <w:tc>
          <w:tcPr>
            <w:tcW w:w="1562" w:type="dxa"/>
          </w:tcPr>
          <w:p>
            <w:pPr>
              <w:pStyle w:val="15"/>
              <w:rPr>
                <w:rFonts w:ascii="Times New Roman"/>
                <w:sz w:val="20"/>
              </w:rPr>
            </w:pPr>
          </w:p>
        </w:tc>
        <w:tc>
          <w:tcPr>
            <w:tcW w:w="1394" w:type="dxa"/>
          </w:tcPr>
          <w:p>
            <w:pPr>
              <w:pStyle w:val="15"/>
              <w:rPr>
                <w:rFonts w:ascii="Times New Roman"/>
                <w:sz w:val="20"/>
              </w:rPr>
            </w:pPr>
          </w:p>
        </w:tc>
        <w:tc>
          <w:tcPr>
            <w:tcW w:w="1579" w:type="dxa"/>
          </w:tcPr>
          <w:p>
            <w:pPr>
              <w:pStyle w:val="15"/>
              <w:rPr>
                <w:rFonts w:ascii="Times New Roman"/>
                <w:sz w:val="20"/>
              </w:rPr>
            </w:pPr>
          </w:p>
        </w:tc>
        <w:tc>
          <w:tcPr>
            <w:tcW w:w="1776" w:type="dxa"/>
          </w:tcPr>
          <w:p>
            <w:pPr>
              <w:pStyle w:val="15"/>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2112" w:type="dxa"/>
          </w:tcPr>
          <w:p>
            <w:pPr>
              <w:pStyle w:val="15"/>
              <w:rPr>
                <w:rFonts w:ascii="Times New Roman"/>
                <w:sz w:val="20"/>
              </w:rPr>
            </w:pPr>
          </w:p>
        </w:tc>
        <w:tc>
          <w:tcPr>
            <w:tcW w:w="1562" w:type="dxa"/>
          </w:tcPr>
          <w:p>
            <w:pPr>
              <w:pStyle w:val="15"/>
              <w:rPr>
                <w:rFonts w:ascii="Times New Roman"/>
                <w:sz w:val="20"/>
              </w:rPr>
            </w:pPr>
          </w:p>
        </w:tc>
        <w:tc>
          <w:tcPr>
            <w:tcW w:w="1394" w:type="dxa"/>
          </w:tcPr>
          <w:p>
            <w:pPr>
              <w:pStyle w:val="15"/>
              <w:rPr>
                <w:rFonts w:ascii="Times New Roman"/>
                <w:sz w:val="20"/>
              </w:rPr>
            </w:pPr>
          </w:p>
        </w:tc>
        <w:tc>
          <w:tcPr>
            <w:tcW w:w="1579" w:type="dxa"/>
          </w:tcPr>
          <w:p>
            <w:pPr>
              <w:pStyle w:val="15"/>
              <w:rPr>
                <w:rFonts w:ascii="Times New Roman"/>
                <w:sz w:val="20"/>
              </w:rPr>
            </w:pPr>
          </w:p>
        </w:tc>
        <w:tc>
          <w:tcPr>
            <w:tcW w:w="1776" w:type="dxa"/>
          </w:tcPr>
          <w:p>
            <w:pPr>
              <w:pStyle w:val="15"/>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2112" w:type="dxa"/>
          </w:tcPr>
          <w:p>
            <w:pPr>
              <w:pStyle w:val="15"/>
              <w:rPr>
                <w:rFonts w:ascii="Times New Roman"/>
                <w:sz w:val="20"/>
              </w:rPr>
            </w:pPr>
          </w:p>
        </w:tc>
        <w:tc>
          <w:tcPr>
            <w:tcW w:w="1562" w:type="dxa"/>
          </w:tcPr>
          <w:p>
            <w:pPr>
              <w:pStyle w:val="15"/>
              <w:rPr>
                <w:rFonts w:ascii="Times New Roman"/>
                <w:sz w:val="20"/>
              </w:rPr>
            </w:pPr>
          </w:p>
        </w:tc>
        <w:tc>
          <w:tcPr>
            <w:tcW w:w="1394" w:type="dxa"/>
          </w:tcPr>
          <w:p>
            <w:pPr>
              <w:pStyle w:val="15"/>
              <w:rPr>
                <w:rFonts w:ascii="Times New Roman"/>
                <w:sz w:val="20"/>
              </w:rPr>
            </w:pPr>
          </w:p>
        </w:tc>
        <w:tc>
          <w:tcPr>
            <w:tcW w:w="1579" w:type="dxa"/>
          </w:tcPr>
          <w:p>
            <w:pPr>
              <w:pStyle w:val="15"/>
              <w:rPr>
                <w:rFonts w:ascii="Times New Roman"/>
                <w:sz w:val="20"/>
              </w:rPr>
            </w:pPr>
          </w:p>
        </w:tc>
        <w:tc>
          <w:tcPr>
            <w:tcW w:w="1776" w:type="dxa"/>
          </w:tcPr>
          <w:p>
            <w:pPr>
              <w:pStyle w:val="15"/>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2112" w:type="dxa"/>
          </w:tcPr>
          <w:p>
            <w:pPr>
              <w:pStyle w:val="15"/>
              <w:rPr>
                <w:rFonts w:ascii="Times New Roman"/>
                <w:sz w:val="20"/>
              </w:rPr>
            </w:pPr>
          </w:p>
        </w:tc>
        <w:tc>
          <w:tcPr>
            <w:tcW w:w="1562" w:type="dxa"/>
          </w:tcPr>
          <w:p>
            <w:pPr>
              <w:pStyle w:val="15"/>
              <w:rPr>
                <w:rFonts w:ascii="Times New Roman"/>
                <w:sz w:val="20"/>
              </w:rPr>
            </w:pPr>
          </w:p>
        </w:tc>
        <w:tc>
          <w:tcPr>
            <w:tcW w:w="1394" w:type="dxa"/>
          </w:tcPr>
          <w:p>
            <w:pPr>
              <w:pStyle w:val="15"/>
              <w:rPr>
                <w:rFonts w:ascii="Times New Roman"/>
                <w:sz w:val="20"/>
              </w:rPr>
            </w:pPr>
          </w:p>
        </w:tc>
        <w:tc>
          <w:tcPr>
            <w:tcW w:w="1579" w:type="dxa"/>
          </w:tcPr>
          <w:p>
            <w:pPr>
              <w:pStyle w:val="15"/>
              <w:rPr>
                <w:rFonts w:ascii="Times New Roman"/>
                <w:sz w:val="20"/>
              </w:rPr>
            </w:pPr>
          </w:p>
        </w:tc>
        <w:tc>
          <w:tcPr>
            <w:tcW w:w="1776" w:type="dxa"/>
          </w:tcPr>
          <w:p>
            <w:pPr>
              <w:pStyle w:val="15"/>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2112" w:type="dxa"/>
          </w:tcPr>
          <w:p>
            <w:pPr>
              <w:pStyle w:val="15"/>
              <w:rPr>
                <w:rFonts w:ascii="Times New Roman"/>
                <w:sz w:val="20"/>
              </w:rPr>
            </w:pPr>
          </w:p>
        </w:tc>
        <w:tc>
          <w:tcPr>
            <w:tcW w:w="1562" w:type="dxa"/>
          </w:tcPr>
          <w:p>
            <w:pPr>
              <w:pStyle w:val="15"/>
              <w:rPr>
                <w:rFonts w:ascii="Times New Roman"/>
                <w:sz w:val="20"/>
              </w:rPr>
            </w:pPr>
          </w:p>
        </w:tc>
        <w:tc>
          <w:tcPr>
            <w:tcW w:w="1394" w:type="dxa"/>
          </w:tcPr>
          <w:p>
            <w:pPr>
              <w:pStyle w:val="15"/>
              <w:rPr>
                <w:rFonts w:ascii="Times New Roman"/>
                <w:sz w:val="20"/>
              </w:rPr>
            </w:pPr>
          </w:p>
        </w:tc>
        <w:tc>
          <w:tcPr>
            <w:tcW w:w="1579" w:type="dxa"/>
          </w:tcPr>
          <w:p>
            <w:pPr>
              <w:pStyle w:val="15"/>
              <w:rPr>
                <w:rFonts w:ascii="Times New Roman"/>
                <w:sz w:val="20"/>
              </w:rPr>
            </w:pPr>
          </w:p>
        </w:tc>
        <w:tc>
          <w:tcPr>
            <w:tcW w:w="1776" w:type="dxa"/>
          </w:tcPr>
          <w:p>
            <w:pPr>
              <w:pStyle w:val="15"/>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2112" w:type="dxa"/>
          </w:tcPr>
          <w:p>
            <w:pPr>
              <w:pStyle w:val="15"/>
              <w:rPr>
                <w:rFonts w:ascii="Times New Roman"/>
                <w:sz w:val="20"/>
              </w:rPr>
            </w:pPr>
          </w:p>
        </w:tc>
        <w:tc>
          <w:tcPr>
            <w:tcW w:w="1562" w:type="dxa"/>
          </w:tcPr>
          <w:p>
            <w:pPr>
              <w:pStyle w:val="15"/>
              <w:rPr>
                <w:rFonts w:ascii="Times New Roman"/>
                <w:sz w:val="20"/>
              </w:rPr>
            </w:pPr>
          </w:p>
        </w:tc>
        <w:tc>
          <w:tcPr>
            <w:tcW w:w="1394" w:type="dxa"/>
          </w:tcPr>
          <w:p>
            <w:pPr>
              <w:pStyle w:val="15"/>
              <w:rPr>
                <w:rFonts w:ascii="Times New Roman"/>
                <w:sz w:val="20"/>
              </w:rPr>
            </w:pPr>
          </w:p>
        </w:tc>
        <w:tc>
          <w:tcPr>
            <w:tcW w:w="1579" w:type="dxa"/>
          </w:tcPr>
          <w:p>
            <w:pPr>
              <w:pStyle w:val="15"/>
              <w:rPr>
                <w:rFonts w:ascii="Times New Roman"/>
                <w:sz w:val="20"/>
              </w:rPr>
            </w:pPr>
          </w:p>
        </w:tc>
        <w:tc>
          <w:tcPr>
            <w:tcW w:w="1776" w:type="dxa"/>
          </w:tcPr>
          <w:p>
            <w:pPr>
              <w:pStyle w:val="15"/>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2112" w:type="dxa"/>
          </w:tcPr>
          <w:p>
            <w:pPr>
              <w:pStyle w:val="15"/>
              <w:rPr>
                <w:rFonts w:ascii="Times New Roman"/>
                <w:sz w:val="20"/>
              </w:rPr>
            </w:pPr>
          </w:p>
        </w:tc>
        <w:tc>
          <w:tcPr>
            <w:tcW w:w="1562" w:type="dxa"/>
          </w:tcPr>
          <w:p>
            <w:pPr>
              <w:pStyle w:val="15"/>
              <w:rPr>
                <w:rFonts w:ascii="Times New Roman"/>
                <w:sz w:val="20"/>
              </w:rPr>
            </w:pPr>
          </w:p>
        </w:tc>
        <w:tc>
          <w:tcPr>
            <w:tcW w:w="1394" w:type="dxa"/>
          </w:tcPr>
          <w:p>
            <w:pPr>
              <w:pStyle w:val="15"/>
              <w:rPr>
                <w:rFonts w:ascii="Times New Roman"/>
                <w:sz w:val="20"/>
              </w:rPr>
            </w:pPr>
          </w:p>
        </w:tc>
        <w:tc>
          <w:tcPr>
            <w:tcW w:w="1579" w:type="dxa"/>
          </w:tcPr>
          <w:p>
            <w:pPr>
              <w:pStyle w:val="15"/>
              <w:rPr>
                <w:rFonts w:ascii="Times New Roman"/>
                <w:sz w:val="20"/>
              </w:rPr>
            </w:pPr>
          </w:p>
        </w:tc>
        <w:tc>
          <w:tcPr>
            <w:tcW w:w="1776" w:type="dxa"/>
          </w:tcPr>
          <w:p>
            <w:pPr>
              <w:pStyle w:val="15"/>
              <w:rPr>
                <w:rFonts w:ascii="Times New Roman"/>
                <w:sz w:val="20"/>
              </w:rPr>
            </w:pPr>
          </w:p>
        </w:tc>
      </w:tr>
    </w:tbl>
    <w:p>
      <w:pPr>
        <w:numPr>
          <w:ilvl w:val="0"/>
          <w:numId w:val="0"/>
        </w:numPr>
        <w:tabs>
          <w:tab w:val="left" w:pos="7513"/>
        </w:tabs>
        <w:adjustRightInd w:val="0"/>
        <w:snapToGrid w:val="0"/>
        <w:spacing w:line="600" w:lineRule="exact"/>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政府性基金拨款支出预算表</w:t>
      </w:r>
    </w:p>
    <w:p>
      <w:pPr>
        <w:numPr>
          <w:ilvl w:val="0"/>
          <w:numId w:val="0"/>
        </w:numPr>
        <w:tabs>
          <w:tab w:val="left" w:pos="7513"/>
        </w:tabs>
        <w:adjustRightInd w:val="0"/>
        <w:snapToGrid w:val="0"/>
        <w:spacing w:line="600" w:lineRule="exact"/>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宋体" w:hAnsi="宋体" w:eastAsia="宋体" w:cs="宋体"/>
          <w:kern w:val="2"/>
          <w:sz w:val="22"/>
          <w:szCs w:val="22"/>
          <w:lang w:val="en-US" w:eastAsia="zh-CN" w:bidi="zh-CN"/>
        </w:rPr>
        <w:t>单位：万元</w:t>
      </w:r>
    </w:p>
    <w:tbl>
      <w:tblPr>
        <w:tblStyle w:val="6"/>
        <w:tblW w:w="0" w:type="auto"/>
        <w:tblInd w:w="1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89"/>
        <w:gridCol w:w="2386"/>
        <w:gridCol w:w="1539"/>
        <w:gridCol w:w="1539"/>
        <w:gridCol w:w="153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trPr>
        <w:tc>
          <w:tcPr>
            <w:tcW w:w="1589" w:type="dxa"/>
            <w:vMerge w:val="restart"/>
          </w:tcPr>
          <w:p>
            <w:pPr>
              <w:pStyle w:val="15"/>
              <w:spacing w:before="10"/>
              <w:rPr>
                <w:sz w:val="15"/>
              </w:rPr>
            </w:pPr>
          </w:p>
          <w:p>
            <w:pPr>
              <w:pStyle w:val="15"/>
              <w:ind w:left="427"/>
              <w:rPr>
                <w:b/>
                <w:sz w:val="18"/>
              </w:rPr>
            </w:pPr>
            <w:r>
              <w:rPr>
                <w:b/>
                <w:sz w:val="18"/>
              </w:rPr>
              <w:t>科目编码</w:t>
            </w:r>
          </w:p>
        </w:tc>
        <w:tc>
          <w:tcPr>
            <w:tcW w:w="2386" w:type="dxa"/>
            <w:vMerge w:val="restart"/>
          </w:tcPr>
          <w:p>
            <w:pPr>
              <w:pStyle w:val="15"/>
              <w:spacing w:before="10"/>
              <w:rPr>
                <w:sz w:val="15"/>
              </w:rPr>
            </w:pPr>
          </w:p>
          <w:p>
            <w:pPr>
              <w:pStyle w:val="15"/>
              <w:ind w:left="816" w:right="786"/>
              <w:jc w:val="center"/>
              <w:rPr>
                <w:b/>
                <w:sz w:val="18"/>
              </w:rPr>
            </w:pPr>
            <w:r>
              <w:rPr>
                <w:b/>
                <w:sz w:val="18"/>
              </w:rPr>
              <w:t>科目名称</w:t>
            </w:r>
          </w:p>
        </w:tc>
        <w:tc>
          <w:tcPr>
            <w:tcW w:w="1539" w:type="dxa"/>
            <w:vMerge w:val="restart"/>
          </w:tcPr>
          <w:p>
            <w:pPr>
              <w:pStyle w:val="15"/>
              <w:spacing w:before="10"/>
              <w:rPr>
                <w:sz w:val="15"/>
              </w:rPr>
            </w:pPr>
          </w:p>
          <w:p>
            <w:pPr>
              <w:pStyle w:val="15"/>
              <w:ind w:left="390" w:right="363"/>
              <w:jc w:val="center"/>
              <w:rPr>
                <w:b/>
                <w:sz w:val="18"/>
              </w:rPr>
            </w:pPr>
            <w:r>
              <w:rPr>
                <w:b/>
                <w:sz w:val="18"/>
              </w:rPr>
              <w:t>合计</w:t>
            </w:r>
          </w:p>
        </w:tc>
        <w:tc>
          <w:tcPr>
            <w:tcW w:w="3078" w:type="dxa"/>
            <w:gridSpan w:val="2"/>
          </w:tcPr>
          <w:p>
            <w:pPr>
              <w:pStyle w:val="15"/>
              <w:spacing w:before="37"/>
              <w:ind w:left="1251" w:right="1224"/>
              <w:jc w:val="center"/>
              <w:rPr>
                <w:b/>
                <w:sz w:val="18"/>
              </w:rPr>
            </w:pPr>
            <w:r>
              <w:rPr>
                <w:b/>
                <w:sz w:val="18"/>
              </w:rPr>
              <w:t>其中：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trPr>
        <w:tc>
          <w:tcPr>
            <w:tcW w:w="1589" w:type="dxa"/>
            <w:vMerge w:val="continue"/>
            <w:tcBorders>
              <w:top w:val="nil"/>
            </w:tcBorders>
          </w:tcPr>
          <w:p>
            <w:pPr>
              <w:rPr>
                <w:sz w:val="2"/>
                <w:szCs w:val="2"/>
              </w:rPr>
            </w:pPr>
          </w:p>
        </w:tc>
        <w:tc>
          <w:tcPr>
            <w:tcW w:w="2386" w:type="dxa"/>
            <w:vMerge w:val="continue"/>
            <w:tcBorders>
              <w:top w:val="nil"/>
            </w:tcBorders>
          </w:tcPr>
          <w:p>
            <w:pPr>
              <w:rPr>
                <w:sz w:val="2"/>
                <w:szCs w:val="2"/>
              </w:rPr>
            </w:pPr>
          </w:p>
        </w:tc>
        <w:tc>
          <w:tcPr>
            <w:tcW w:w="1539" w:type="dxa"/>
            <w:vMerge w:val="continue"/>
            <w:tcBorders>
              <w:top w:val="nil"/>
            </w:tcBorders>
          </w:tcPr>
          <w:p>
            <w:pPr>
              <w:rPr>
                <w:sz w:val="2"/>
                <w:szCs w:val="2"/>
              </w:rPr>
            </w:pPr>
          </w:p>
        </w:tc>
        <w:tc>
          <w:tcPr>
            <w:tcW w:w="1539" w:type="dxa"/>
          </w:tcPr>
          <w:p>
            <w:pPr>
              <w:pStyle w:val="15"/>
              <w:spacing w:before="39"/>
              <w:ind w:left="390" w:right="365"/>
              <w:jc w:val="center"/>
              <w:rPr>
                <w:b/>
                <w:sz w:val="18"/>
              </w:rPr>
            </w:pPr>
            <w:r>
              <w:rPr>
                <w:b/>
                <w:sz w:val="18"/>
              </w:rPr>
              <w:t>基本支出</w:t>
            </w:r>
          </w:p>
        </w:tc>
        <w:tc>
          <w:tcPr>
            <w:tcW w:w="1539" w:type="dxa"/>
          </w:tcPr>
          <w:p>
            <w:pPr>
              <w:pStyle w:val="15"/>
              <w:spacing w:before="39"/>
              <w:ind w:left="390" w:right="365"/>
              <w:jc w:val="center"/>
              <w:rPr>
                <w:b/>
                <w:sz w:val="18"/>
              </w:rPr>
            </w:pPr>
            <w:r>
              <w:rPr>
                <w:b/>
                <w:sz w:val="1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trPr>
        <w:tc>
          <w:tcPr>
            <w:tcW w:w="1589" w:type="dxa"/>
          </w:tcPr>
          <w:p>
            <w:pPr>
              <w:pStyle w:val="15"/>
              <w:spacing w:before="37"/>
              <w:ind w:left="685" w:right="654"/>
              <w:jc w:val="center"/>
              <w:rPr>
                <w:sz w:val="18"/>
              </w:rPr>
            </w:pPr>
            <w:r>
              <w:rPr>
                <w:w w:val="105"/>
                <w:sz w:val="18"/>
              </w:rPr>
              <w:t>**</w:t>
            </w:r>
          </w:p>
        </w:tc>
        <w:tc>
          <w:tcPr>
            <w:tcW w:w="2386" w:type="dxa"/>
          </w:tcPr>
          <w:p>
            <w:pPr>
              <w:pStyle w:val="15"/>
              <w:spacing w:before="37"/>
              <w:ind w:left="816" w:right="786"/>
              <w:jc w:val="center"/>
              <w:rPr>
                <w:sz w:val="18"/>
              </w:rPr>
            </w:pPr>
            <w:r>
              <w:rPr>
                <w:w w:val="105"/>
                <w:sz w:val="18"/>
              </w:rPr>
              <w:t>**</w:t>
            </w:r>
          </w:p>
        </w:tc>
        <w:tc>
          <w:tcPr>
            <w:tcW w:w="1539" w:type="dxa"/>
          </w:tcPr>
          <w:p>
            <w:pPr>
              <w:pStyle w:val="15"/>
              <w:spacing w:before="37"/>
              <w:ind w:left="30"/>
              <w:jc w:val="center"/>
              <w:rPr>
                <w:sz w:val="18"/>
              </w:rPr>
            </w:pPr>
            <w:r>
              <w:rPr>
                <w:w w:val="102"/>
                <w:sz w:val="18"/>
              </w:rPr>
              <w:t>1</w:t>
            </w:r>
          </w:p>
        </w:tc>
        <w:tc>
          <w:tcPr>
            <w:tcW w:w="1539" w:type="dxa"/>
          </w:tcPr>
          <w:p>
            <w:pPr>
              <w:pStyle w:val="15"/>
              <w:spacing w:before="90" w:line="198" w:lineRule="exact"/>
              <w:ind w:left="30"/>
              <w:jc w:val="center"/>
              <w:rPr>
                <w:sz w:val="18"/>
              </w:rPr>
            </w:pPr>
            <w:r>
              <w:rPr>
                <w:w w:val="102"/>
                <w:sz w:val="18"/>
              </w:rPr>
              <w:t>2</w:t>
            </w:r>
          </w:p>
        </w:tc>
        <w:tc>
          <w:tcPr>
            <w:tcW w:w="1539" w:type="dxa"/>
          </w:tcPr>
          <w:p>
            <w:pPr>
              <w:pStyle w:val="15"/>
              <w:spacing w:before="90" w:line="198" w:lineRule="exact"/>
              <w:ind w:left="28"/>
              <w:jc w:val="center"/>
              <w:rPr>
                <w:sz w:val="18"/>
              </w:rPr>
            </w:pPr>
            <w:r>
              <w:rPr>
                <w:w w:val="102"/>
                <w:sz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trPr>
        <w:tc>
          <w:tcPr>
            <w:tcW w:w="1589" w:type="dxa"/>
          </w:tcPr>
          <w:p>
            <w:pPr>
              <w:pStyle w:val="15"/>
              <w:rPr>
                <w:rFonts w:ascii="Times New Roman"/>
                <w:sz w:val="20"/>
              </w:rPr>
            </w:pPr>
          </w:p>
        </w:tc>
        <w:tc>
          <w:tcPr>
            <w:tcW w:w="2386" w:type="dxa"/>
          </w:tcPr>
          <w:p>
            <w:pPr>
              <w:pStyle w:val="15"/>
              <w:rPr>
                <w:rFonts w:ascii="Times New Roman"/>
                <w:sz w:val="20"/>
              </w:rPr>
            </w:pPr>
          </w:p>
        </w:tc>
        <w:tc>
          <w:tcPr>
            <w:tcW w:w="1539" w:type="dxa"/>
          </w:tcPr>
          <w:p>
            <w:pPr>
              <w:pStyle w:val="15"/>
              <w:rPr>
                <w:rFonts w:ascii="Times New Roman"/>
                <w:sz w:val="20"/>
              </w:rPr>
            </w:pPr>
          </w:p>
        </w:tc>
        <w:tc>
          <w:tcPr>
            <w:tcW w:w="1539" w:type="dxa"/>
          </w:tcPr>
          <w:p>
            <w:pPr>
              <w:pStyle w:val="15"/>
              <w:rPr>
                <w:rFonts w:ascii="Times New Roman"/>
                <w:sz w:val="20"/>
              </w:rPr>
            </w:pPr>
          </w:p>
        </w:tc>
        <w:tc>
          <w:tcPr>
            <w:tcW w:w="1539" w:type="dxa"/>
          </w:tcPr>
          <w:p>
            <w:pPr>
              <w:pStyle w:val="15"/>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trPr>
        <w:tc>
          <w:tcPr>
            <w:tcW w:w="1589" w:type="dxa"/>
          </w:tcPr>
          <w:p>
            <w:pPr>
              <w:pStyle w:val="15"/>
              <w:rPr>
                <w:rFonts w:ascii="Times New Roman"/>
                <w:sz w:val="20"/>
              </w:rPr>
            </w:pPr>
          </w:p>
        </w:tc>
        <w:tc>
          <w:tcPr>
            <w:tcW w:w="2386" w:type="dxa"/>
          </w:tcPr>
          <w:p>
            <w:pPr>
              <w:pStyle w:val="15"/>
              <w:rPr>
                <w:rFonts w:ascii="Times New Roman"/>
                <w:sz w:val="20"/>
              </w:rPr>
            </w:pPr>
          </w:p>
        </w:tc>
        <w:tc>
          <w:tcPr>
            <w:tcW w:w="1539" w:type="dxa"/>
          </w:tcPr>
          <w:p>
            <w:pPr>
              <w:pStyle w:val="15"/>
              <w:rPr>
                <w:rFonts w:ascii="Times New Roman"/>
                <w:sz w:val="20"/>
              </w:rPr>
            </w:pPr>
          </w:p>
        </w:tc>
        <w:tc>
          <w:tcPr>
            <w:tcW w:w="1539" w:type="dxa"/>
          </w:tcPr>
          <w:p>
            <w:pPr>
              <w:pStyle w:val="15"/>
              <w:rPr>
                <w:rFonts w:ascii="Times New Roman"/>
                <w:sz w:val="20"/>
              </w:rPr>
            </w:pPr>
          </w:p>
        </w:tc>
        <w:tc>
          <w:tcPr>
            <w:tcW w:w="1539" w:type="dxa"/>
          </w:tcPr>
          <w:p>
            <w:pPr>
              <w:pStyle w:val="15"/>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trPr>
        <w:tc>
          <w:tcPr>
            <w:tcW w:w="1589" w:type="dxa"/>
          </w:tcPr>
          <w:p>
            <w:pPr>
              <w:pStyle w:val="15"/>
              <w:rPr>
                <w:rFonts w:ascii="Times New Roman"/>
                <w:sz w:val="20"/>
              </w:rPr>
            </w:pPr>
          </w:p>
        </w:tc>
        <w:tc>
          <w:tcPr>
            <w:tcW w:w="2386" w:type="dxa"/>
          </w:tcPr>
          <w:p>
            <w:pPr>
              <w:pStyle w:val="15"/>
              <w:rPr>
                <w:rFonts w:ascii="Times New Roman"/>
                <w:sz w:val="20"/>
              </w:rPr>
            </w:pPr>
          </w:p>
        </w:tc>
        <w:tc>
          <w:tcPr>
            <w:tcW w:w="1539" w:type="dxa"/>
          </w:tcPr>
          <w:p>
            <w:pPr>
              <w:pStyle w:val="15"/>
              <w:rPr>
                <w:rFonts w:ascii="Times New Roman"/>
                <w:sz w:val="20"/>
              </w:rPr>
            </w:pPr>
          </w:p>
        </w:tc>
        <w:tc>
          <w:tcPr>
            <w:tcW w:w="1539" w:type="dxa"/>
          </w:tcPr>
          <w:p>
            <w:pPr>
              <w:pStyle w:val="15"/>
              <w:rPr>
                <w:rFonts w:ascii="Times New Roman"/>
                <w:sz w:val="20"/>
              </w:rPr>
            </w:pPr>
          </w:p>
        </w:tc>
        <w:tc>
          <w:tcPr>
            <w:tcW w:w="1539" w:type="dxa"/>
          </w:tcPr>
          <w:p>
            <w:pPr>
              <w:pStyle w:val="15"/>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trPr>
        <w:tc>
          <w:tcPr>
            <w:tcW w:w="1589" w:type="dxa"/>
          </w:tcPr>
          <w:p>
            <w:pPr>
              <w:pStyle w:val="15"/>
              <w:rPr>
                <w:rFonts w:ascii="Times New Roman"/>
                <w:sz w:val="20"/>
              </w:rPr>
            </w:pPr>
          </w:p>
        </w:tc>
        <w:tc>
          <w:tcPr>
            <w:tcW w:w="2386" w:type="dxa"/>
          </w:tcPr>
          <w:p>
            <w:pPr>
              <w:pStyle w:val="15"/>
              <w:rPr>
                <w:rFonts w:ascii="Times New Roman"/>
                <w:sz w:val="20"/>
              </w:rPr>
            </w:pPr>
          </w:p>
        </w:tc>
        <w:tc>
          <w:tcPr>
            <w:tcW w:w="1539" w:type="dxa"/>
          </w:tcPr>
          <w:p>
            <w:pPr>
              <w:pStyle w:val="15"/>
              <w:rPr>
                <w:rFonts w:ascii="Times New Roman"/>
                <w:sz w:val="20"/>
              </w:rPr>
            </w:pPr>
          </w:p>
        </w:tc>
        <w:tc>
          <w:tcPr>
            <w:tcW w:w="1539" w:type="dxa"/>
          </w:tcPr>
          <w:p>
            <w:pPr>
              <w:pStyle w:val="15"/>
              <w:rPr>
                <w:rFonts w:ascii="Times New Roman"/>
                <w:sz w:val="20"/>
              </w:rPr>
            </w:pPr>
          </w:p>
        </w:tc>
        <w:tc>
          <w:tcPr>
            <w:tcW w:w="1539" w:type="dxa"/>
          </w:tcPr>
          <w:p>
            <w:pPr>
              <w:pStyle w:val="15"/>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trPr>
        <w:tc>
          <w:tcPr>
            <w:tcW w:w="1589" w:type="dxa"/>
          </w:tcPr>
          <w:p>
            <w:pPr>
              <w:pStyle w:val="15"/>
              <w:rPr>
                <w:rFonts w:ascii="Times New Roman"/>
                <w:sz w:val="20"/>
              </w:rPr>
            </w:pPr>
          </w:p>
        </w:tc>
        <w:tc>
          <w:tcPr>
            <w:tcW w:w="2386" w:type="dxa"/>
          </w:tcPr>
          <w:p>
            <w:pPr>
              <w:pStyle w:val="15"/>
              <w:rPr>
                <w:rFonts w:ascii="Times New Roman"/>
                <w:sz w:val="20"/>
              </w:rPr>
            </w:pPr>
          </w:p>
        </w:tc>
        <w:tc>
          <w:tcPr>
            <w:tcW w:w="1539" w:type="dxa"/>
          </w:tcPr>
          <w:p>
            <w:pPr>
              <w:pStyle w:val="15"/>
              <w:rPr>
                <w:rFonts w:ascii="Times New Roman"/>
                <w:sz w:val="20"/>
              </w:rPr>
            </w:pPr>
          </w:p>
        </w:tc>
        <w:tc>
          <w:tcPr>
            <w:tcW w:w="1539" w:type="dxa"/>
          </w:tcPr>
          <w:p>
            <w:pPr>
              <w:pStyle w:val="15"/>
              <w:rPr>
                <w:rFonts w:ascii="Times New Roman"/>
                <w:sz w:val="20"/>
              </w:rPr>
            </w:pPr>
          </w:p>
        </w:tc>
        <w:tc>
          <w:tcPr>
            <w:tcW w:w="1539" w:type="dxa"/>
          </w:tcPr>
          <w:p>
            <w:pPr>
              <w:pStyle w:val="15"/>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trPr>
        <w:tc>
          <w:tcPr>
            <w:tcW w:w="1589" w:type="dxa"/>
          </w:tcPr>
          <w:p>
            <w:pPr>
              <w:pStyle w:val="15"/>
              <w:rPr>
                <w:rFonts w:ascii="Times New Roman"/>
                <w:sz w:val="20"/>
              </w:rPr>
            </w:pPr>
          </w:p>
        </w:tc>
        <w:tc>
          <w:tcPr>
            <w:tcW w:w="2386" w:type="dxa"/>
          </w:tcPr>
          <w:p>
            <w:pPr>
              <w:pStyle w:val="15"/>
              <w:rPr>
                <w:rFonts w:ascii="Times New Roman"/>
                <w:sz w:val="20"/>
              </w:rPr>
            </w:pPr>
          </w:p>
        </w:tc>
        <w:tc>
          <w:tcPr>
            <w:tcW w:w="1539" w:type="dxa"/>
          </w:tcPr>
          <w:p>
            <w:pPr>
              <w:pStyle w:val="15"/>
              <w:rPr>
                <w:rFonts w:ascii="Times New Roman"/>
                <w:sz w:val="20"/>
              </w:rPr>
            </w:pPr>
          </w:p>
        </w:tc>
        <w:tc>
          <w:tcPr>
            <w:tcW w:w="1539" w:type="dxa"/>
          </w:tcPr>
          <w:p>
            <w:pPr>
              <w:pStyle w:val="15"/>
              <w:rPr>
                <w:rFonts w:ascii="Times New Roman"/>
                <w:sz w:val="20"/>
              </w:rPr>
            </w:pPr>
          </w:p>
        </w:tc>
        <w:tc>
          <w:tcPr>
            <w:tcW w:w="1539" w:type="dxa"/>
          </w:tcPr>
          <w:p>
            <w:pPr>
              <w:pStyle w:val="15"/>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trPr>
        <w:tc>
          <w:tcPr>
            <w:tcW w:w="1589" w:type="dxa"/>
          </w:tcPr>
          <w:p>
            <w:pPr>
              <w:pStyle w:val="15"/>
              <w:rPr>
                <w:rFonts w:ascii="Times New Roman"/>
                <w:sz w:val="20"/>
              </w:rPr>
            </w:pPr>
          </w:p>
        </w:tc>
        <w:tc>
          <w:tcPr>
            <w:tcW w:w="2386" w:type="dxa"/>
          </w:tcPr>
          <w:p>
            <w:pPr>
              <w:pStyle w:val="15"/>
              <w:rPr>
                <w:rFonts w:ascii="Times New Roman"/>
                <w:sz w:val="20"/>
              </w:rPr>
            </w:pPr>
          </w:p>
        </w:tc>
        <w:tc>
          <w:tcPr>
            <w:tcW w:w="1539" w:type="dxa"/>
          </w:tcPr>
          <w:p>
            <w:pPr>
              <w:pStyle w:val="15"/>
              <w:rPr>
                <w:rFonts w:ascii="Times New Roman"/>
                <w:sz w:val="20"/>
              </w:rPr>
            </w:pPr>
          </w:p>
        </w:tc>
        <w:tc>
          <w:tcPr>
            <w:tcW w:w="1539" w:type="dxa"/>
          </w:tcPr>
          <w:p>
            <w:pPr>
              <w:pStyle w:val="15"/>
              <w:rPr>
                <w:rFonts w:ascii="Times New Roman"/>
                <w:sz w:val="20"/>
              </w:rPr>
            </w:pPr>
          </w:p>
        </w:tc>
        <w:tc>
          <w:tcPr>
            <w:tcW w:w="1539" w:type="dxa"/>
          </w:tcPr>
          <w:p>
            <w:pPr>
              <w:pStyle w:val="15"/>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trPr>
        <w:tc>
          <w:tcPr>
            <w:tcW w:w="1589" w:type="dxa"/>
          </w:tcPr>
          <w:p>
            <w:pPr>
              <w:pStyle w:val="15"/>
              <w:rPr>
                <w:rFonts w:ascii="Times New Roman"/>
                <w:sz w:val="20"/>
              </w:rPr>
            </w:pPr>
          </w:p>
        </w:tc>
        <w:tc>
          <w:tcPr>
            <w:tcW w:w="2386" w:type="dxa"/>
          </w:tcPr>
          <w:p>
            <w:pPr>
              <w:pStyle w:val="15"/>
              <w:rPr>
                <w:rFonts w:ascii="Times New Roman"/>
                <w:sz w:val="20"/>
              </w:rPr>
            </w:pPr>
          </w:p>
        </w:tc>
        <w:tc>
          <w:tcPr>
            <w:tcW w:w="1539" w:type="dxa"/>
          </w:tcPr>
          <w:p>
            <w:pPr>
              <w:pStyle w:val="15"/>
              <w:rPr>
                <w:rFonts w:ascii="Times New Roman"/>
                <w:sz w:val="20"/>
              </w:rPr>
            </w:pPr>
          </w:p>
        </w:tc>
        <w:tc>
          <w:tcPr>
            <w:tcW w:w="1539" w:type="dxa"/>
          </w:tcPr>
          <w:p>
            <w:pPr>
              <w:pStyle w:val="15"/>
              <w:rPr>
                <w:rFonts w:ascii="Times New Roman"/>
                <w:sz w:val="20"/>
              </w:rPr>
            </w:pPr>
          </w:p>
        </w:tc>
        <w:tc>
          <w:tcPr>
            <w:tcW w:w="1539" w:type="dxa"/>
          </w:tcPr>
          <w:p>
            <w:pPr>
              <w:pStyle w:val="15"/>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trPr>
        <w:tc>
          <w:tcPr>
            <w:tcW w:w="1589" w:type="dxa"/>
          </w:tcPr>
          <w:p>
            <w:pPr>
              <w:pStyle w:val="15"/>
              <w:rPr>
                <w:rFonts w:ascii="Times New Roman"/>
                <w:sz w:val="20"/>
              </w:rPr>
            </w:pPr>
          </w:p>
        </w:tc>
        <w:tc>
          <w:tcPr>
            <w:tcW w:w="2386" w:type="dxa"/>
          </w:tcPr>
          <w:p>
            <w:pPr>
              <w:pStyle w:val="15"/>
              <w:rPr>
                <w:rFonts w:ascii="Times New Roman"/>
                <w:sz w:val="20"/>
              </w:rPr>
            </w:pPr>
          </w:p>
        </w:tc>
        <w:tc>
          <w:tcPr>
            <w:tcW w:w="1539" w:type="dxa"/>
          </w:tcPr>
          <w:p>
            <w:pPr>
              <w:pStyle w:val="15"/>
              <w:rPr>
                <w:rFonts w:ascii="Times New Roman"/>
                <w:sz w:val="20"/>
              </w:rPr>
            </w:pPr>
          </w:p>
        </w:tc>
        <w:tc>
          <w:tcPr>
            <w:tcW w:w="1539" w:type="dxa"/>
          </w:tcPr>
          <w:p>
            <w:pPr>
              <w:pStyle w:val="15"/>
              <w:rPr>
                <w:rFonts w:ascii="Times New Roman"/>
                <w:sz w:val="20"/>
              </w:rPr>
            </w:pPr>
          </w:p>
        </w:tc>
        <w:tc>
          <w:tcPr>
            <w:tcW w:w="1539" w:type="dxa"/>
          </w:tcPr>
          <w:p>
            <w:pPr>
              <w:pStyle w:val="15"/>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trPr>
        <w:tc>
          <w:tcPr>
            <w:tcW w:w="1589" w:type="dxa"/>
          </w:tcPr>
          <w:p>
            <w:pPr>
              <w:pStyle w:val="15"/>
              <w:rPr>
                <w:rFonts w:ascii="Times New Roman"/>
                <w:sz w:val="20"/>
              </w:rPr>
            </w:pPr>
          </w:p>
        </w:tc>
        <w:tc>
          <w:tcPr>
            <w:tcW w:w="2386" w:type="dxa"/>
          </w:tcPr>
          <w:p>
            <w:pPr>
              <w:pStyle w:val="15"/>
              <w:rPr>
                <w:rFonts w:ascii="Times New Roman"/>
                <w:sz w:val="20"/>
              </w:rPr>
            </w:pPr>
          </w:p>
        </w:tc>
        <w:tc>
          <w:tcPr>
            <w:tcW w:w="1539" w:type="dxa"/>
          </w:tcPr>
          <w:p>
            <w:pPr>
              <w:pStyle w:val="15"/>
              <w:rPr>
                <w:rFonts w:ascii="Times New Roman"/>
                <w:sz w:val="20"/>
              </w:rPr>
            </w:pPr>
          </w:p>
        </w:tc>
        <w:tc>
          <w:tcPr>
            <w:tcW w:w="1539" w:type="dxa"/>
          </w:tcPr>
          <w:p>
            <w:pPr>
              <w:pStyle w:val="15"/>
              <w:rPr>
                <w:rFonts w:ascii="Times New Roman"/>
                <w:sz w:val="20"/>
              </w:rPr>
            </w:pPr>
          </w:p>
        </w:tc>
        <w:tc>
          <w:tcPr>
            <w:tcW w:w="1539" w:type="dxa"/>
          </w:tcPr>
          <w:p>
            <w:pPr>
              <w:pStyle w:val="15"/>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trPr>
        <w:tc>
          <w:tcPr>
            <w:tcW w:w="1589" w:type="dxa"/>
          </w:tcPr>
          <w:p>
            <w:pPr>
              <w:pStyle w:val="15"/>
              <w:rPr>
                <w:rFonts w:ascii="Times New Roman"/>
                <w:sz w:val="20"/>
              </w:rPr>
            </w:pPr>
          </w:p>
        </w:tc>
        <w:tc>
          <w:tcPr>
            <w:tcW w:w="2386" w:type="dxa"/>
          </w:tcPr>
          <w:p>
            <w:pPr>
              <w:pStyle w:val="15"/>
              <w:rPr>
                <w:rFonts w:ascii="Times New Roman"/>
                <w:sz w:val="20"/>
              </w:rPr>
            </w:pPr>
          </w:p>
        </w:tc>
        <w:tc>
          <w:tcPr>
            <w:tcW w:w="1539" w:type="dxa"/>
          </w:tcPr>
          <w:p>
            <w:pPr>
              <w:pStyle w:val="15"/>
              <w:rPr>
                <w:rFonts w:ascii="Times New Roman"/>
                <w:sz w:val="20"/>
              </w:rPr>
            </w:pPr>
          </w:p>
        </w:tc>
        <w:tc>
          <w:tcPr>
            <w:tcW w:w="1539" w:type="dxa"/>
          </w:tcPr>
          <w:p>
            <w:pPr>
              <w:pStyle w:val="15"/>
              <w:rPr>
                <w:rFonts w:ascii="Times New Roman"/>
                <w:sz w:val="20"/>
              </w:rPr>
            </w:pPr>
          </w:p>
        </w:tc>
        <w:tc>
          <w:tcPr>
            <w:tcW w:w="1539" w:type="dxa"/>
          </w:tcPr>
          <w:p>
            <w:pPr>
              <w:pStyle w:val="15"/>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trPr>
        <w:tc>
          <w:tcPr>
            <w:tcW w:w="1589" w:type="dxa"/>
          </w:tcPr>
          <w:p>
            <w:pPr>
              <w:pStyle w:val="15"/>
              <w:rPr>
                <w:rFonts w:ascii="Times New Roman"/>
                <w:sz w:val="20"/>
              </w:rPr>
            </w:pPr>
          </w:p>
        </w:tc>
        <w:tc>
          <w:tcPr>
            <w:tcW w:w="2386" w:type="dxa"/>
          </w:tcPr>
          <w:p>
            <w:pPr>
              <w:pStyle w:val="15"/>
              <w:rPr>
                <w:rFonts w:ascii="Times New Roman"/>
                <w:sz w:val="20"/>
              </w:rPr>
            </w:pPr>
          </w:p>
        </w:tc>
        <w:tc>
          <w:tcPr>
            <w:tcW w:w="1539" w:type="dxa"/>
          </w:tcPr>
          <w:p>
            <w:pPr>
              <w:pStyle w:val="15"/>
              <w:rPr>
                <w:rFonts w:ascii="Times New Roman"/>
                <w:sz w:val="20"/>
              </w:rPr>
            </w:pPr>
          </w:p>
        </w:tc>
        <w:tc>
          <w:tcPr>
            <w:tcW w:w="1539" w:type="dxa"/>
          </w:tcPr>
          <w:p>
            <w:pPr>
              <w:pStyle w:val="15"/>
              <w:rPr>
                <w:rFonts w:ascii="Times New Roman"/>
                <w:sz w:val="20"/>
              </w:rPr>
            </w:pPr>
          </w:p>
        </w:tc>
        <w:tc>
          <w:tcPr>
            <w:tcW w:w="1539" w:type="dxa"/>
          </w:tcPr>
          <w:p>
            <w:pPr>
              <w:pStyle w:val="15"/>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trPr>
        <w:tc>
          <w:tcPr>
            <w:tcW w:w="1589" w:type="dxa"/>
          </w:tcPr>
          <w:p>
            <w:pPr>
              <w:pStyle w:val="15"/>
              <w:rPr>
                <w:rFonts w:ascii="Times New Roman"/>
                <w:sz w:val="20"/>
              </w:rPr>
            </w:pPr>
          </w:p>
        </w:tc>
        <w:tc>
          <w:tcPr>
            <w:tcW w:w="2386" w:type="dxa"/>
          </w:tcPr>
          <w:p>
            <w:pPr>
              <w:pStyle w:val="15"/>
              <w:rPr>
                <w:rFonts w:ascii="Times New Roman"/>
                <w:sz w:val="20"/>
              </w:rPr>
            </w:pPr>
          </w:p>
        </w:tc>
        <w:tc>
          <w:tcPr>
            <w:tcW w:w="1539" w:type="dxa"/>
          </w:tcPr>
          <w:p>
            <w:pPr>
              <w:pStyle w:val="15"/>
              <w:rPr>
                <w:rFonts w:ascii="Times New Roman"/>
                <w:sz w:val="20"/>
              </w:rPr>
            </w:pPr>
          </w:p>
        </w:tc>
        <w:tc>
          <w:tcPr>
            <w:tcW w:w="1539" w:type="dxa"/>
          </w:tcPr>
          <w:p>
            <w:pPr>
              <w:pStyle w:val="15"/>
              <w:rPr>
                <w:rFonts w:ascii="Times New Roman"/>
                <w:sz w:val="20"/>
              </w:rPr>
            </w:pPr>
          </w:p>
        </w:tc>
        <w:tc>
          <w:tcPr>
            <w:tcW w:w="1539" w:type="dxa"/>
          </w:tcPr>
          <w:p>
            <w:pPr>
              <w:pStyle w:val="15"/>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trPr>
        <w:tc>
          <w:tcPr>
            <w:tcW w:w="1589" w:type="dxa"/>
          </w:tcPr>
          <w:p>
            <w:pPr>
              <w:pStyle w:val="15"/>
              <w:rPr>
                <w:rFonts w:ascii="Times New Roman"/>
                <w:sz w:val="20"/>
              </w:rPr>
            </w:pPr>
          </w:p>
        </w:tc>
        <w:tc>
          <w:tcPr>
            <w:tcW w:w="2386" w:type="dxa"/>
          </w:tcPr>
          <w:p>
            <w:pPr>
              <w:pStyle w:val="15"/>
              <w:rPr>
                <w:rFonts w:ascii="Times New Roman"/>
                <w:sz w:val="20"/>
              </w:rPr>
            </w:pPr>
          </w:p>
        </w:tc>
        <w:tc>
          <w:tcPr>
            <w:tcW w:w="1539" w:type="dxa"/>
          </w:tcPr>
          <w:p>
            <w:pPr>
              <w:pStyle w:val="15"/>
              <w:rPr>
                <w:rFonts w:ascii="Times New Roman"/>
                <w:sz w:val="20"/>
              </w:rPr>
            </w:pPr>
          </w:p>
        </w:tc>
        <w:tc>
          <w:tcPr>
            <w:tcW w:w="1539" w:type="dxa"/>
          </w:tcPr>
          <w:p>
            <w:pPr>
              <w:pStyle w:val="15"/>
              <w:rPr>
                <w:rFonts w:ascii="Times New Roman"/>
                <w:sz w:val="20"/>
              </w:rPr>
            </w:pPr>
          </w:p>
        </w:tc>
        <w:tc>
          <w:tcPr>
            <w:tcW w:w="1539" w:type="dxa"/>
          </w:tcPr>
          <w:p>
            <w:pPr>
              <w:pStyle w:val="15"/>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trPr>
        <w:tc>
          <w:tcPr>
            <w:tcW w:w="1589" w:type="dxa"/>
          </w:tcPr>
          <w:p>
            <w:pPr>
              <w:pStyle w:val="15"/>
              <w:rPr>
                <w:rFonts w:ascii="Times New Roman"/>
                <w:sz w:val="20"/>
              </w:rPr>
            </w:pPr>
          </w:p>
        </w:tc>
        <w:tc>
          <w:tcPr>
            <w:tcW w:w="2386" w:type="dxa"/>
          </w:tcPr>
          <w:p>
            <w:pPr>
              <w:pStyle w:val="15"/>
              <w:rPr>
                <w:rFonts w:ascii="Times New Roman"/>
                <w:sz w:val="20"/>
              </w:rPr>
            </w:pPr>
          </w:p>
        </w:tc>
        <w:tc>
          <w:tcPr>
            <w:tcW w:w="1539" w:type="dxa"/>
          </w:tcPr>
          <w:p>
            <w:pPr>
              <w:pStyle w:val="15"/>
              <w:rPr>
                <w:rFonts w:ascii="Times New Roman"/>
                <w:sz w:val="20"/>
              </w:rPr>
            </w:pPr>
          </w:p>
        </w:tc>
        <w:tc>
          <w:tcPr>
            <w:tcW w:w="1539" w:type="dxa"/>
          </w:tcPr>
          <w:p>
            <w:pPr>
              <w:pStyle w:val="15"/>
              <w:rPr>
                <w:rFonts w:ascii="Times New Roman"/>
                <w:sz w:val="20"/>
              </w:rPr>
            </w:pPr>
          </w:p>
        </w:tc>
        <w:tc>
          <w:tcPr>
            <w:tcW w:w="1539" w:type="dxa"/>
          </w:tcPr>
          <w:p>
            <w:pPr>
              <w:pStyle w:val="15"/>
              <w:rPr>
                <w:rFonts w:ascii="Times New Roman"/>
                <w:sz w:val="20"/>
              </w:rPr>
            </w:pPr>
          </w:p>
        </w:tc>
      </w:tr>
    </w:tbl>
    <w:p>
      <w:pPr>
        <w:numPr>
          <w:ilvl w:val="0"/>
          <w:numId w:val="0"/>
        </w:numPr>
        <w:tabs>
          <w:tab w:val="left" w:pos="7513"/>
        </w:tabs>
        <w:adjustRightInd w:val="0"/>
        <w:snapToGrid w:val="0"/>
        <w:spacing w:line="600" w:lineRule="exact"/>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一般公共预算基本支出经济分类情况表</w:t>
      </w:r>
    </w:p>
    <w:p>
      <w:pPr>
        <w:numPr>
          <w:ilvl w:val="0"/>
          <w:numId w:val="0"/>
        </w:numPr>
        <w:tabs>
          <w:tab w:val="left" w:pos="7513"/>
        </w:tabs>
        <w:adjustRightInd w:val="0"/>
        <w:snapToGrid w:val="0"/>
        <w:spacing w:line="600" w:lineRule="exact"/>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宋体" w:hAnsi="宋体" w:eastAsia="宋体" w:cs="宋体"/>
          <w:kern w:val="2"/>
          <w:sz w:val="22"/>
          <w:szCs w:val="22"/>
          <w:lang w:val="en-US" w:eastAsia="zh-CN" w:bidi="zh-CN"/>
        </w:rPr>
        <w:t>单位：万元</w:t>
      </w:r>
    </w:p>
    <w:tbl>
      <w:tblPr>
        <w:tblStyle w:val="6"/>
        <w:tblW w:w="8619" w:type="dxa"/>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098"/>
        <w:gridCol w:w="4001"/>
        <w:gridCol w:w="25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614"/>
              <w:rPr>
                <w:b/>
                <w:sz w:val="21"/>
              </w:rPr>
            </w:pPr>
            <w:r>
              <w:rPr>
                <w:b/>
                <w:sz w:val="21"/>
              </w:rPr>
              <w:t>科目编码</w:t>
            </w:r>
          </w:p>
        </w:tc>
        <w:tc>
          <w:tcPr>
            <w:tcW w:w="4001" w:type="dxa"/>
          </w:tcPr>
          <w:p>
            <w:pPr>
              <w:pStyle w:val="15"/>
              <w:spacing w:before="66"/>
              <w:ind w:right="1741"/>
              <w:jc w:val="center"/>
              <w:rPr>
                <w:b/>
                <w:sz w:val="21"/>
              </w:rPr>
            </w:pPr>
            <w:r>
              <w:rPr>
                <w:b/>
                <w:sz w:val="21"/>
              </w:rPr>
              <w:t>科目名称</w:t>
            </w:r>
          </w:p>
        </w:tc>
        <w:tc>
          <w:tcPr>
            <w:tcW w:w="2520" w:type="dxa"/>
          </w:tcPr>
          <w:p>
            <w:pPr>
              <w:pStyle w:val="15"/>
              <w:spacing w:before="66"/>
              <w:ind w:right="1261"/>
              <w:jc w:val="center"/>
              <w:rPr>
                <w:b/>
                <w:sz w:val="21"/>
              </w:rPr>
            </w:pPr>
            <w:r>
              <w:rPr>
                <w:b/>
                <w:sz w:val="21"/>
              </w:rPr>
              <w:t>预算数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6099" w:type="dxa"/>
            <w:gridSpan w:val="2"/>
          </w:tcPr>
          <w:p>
            <w:pPr>
              <w:pStyle w:val="15"/>
              <w:spacing w:before="66"/>
              <w:ind w:right="2524"/>
              <w:jc w:val="center"/>
              <w:rPr>
                <w:b/>
                <w:sz w:val="21"/>
              </w:rPr>
            </w:pPr>
            <w:r>
              <w:rPr>
                <w:b/>
                <w:sz w:val="21"/>
              </w:rPr>
              <w:t>合         计</w:t>
            </w:r>
          </w:p>
        </w:tc>
        <w:tc>
          <w:tcPr>
            <w:tcW w:w="2520" w:type="dxa"/>
          </w:tcPr>
          <w:p>
            <w:pPr>
              <w:pStyle w:val="15"/>
              <w:spacing w:before="66"/>
              <w:ind w:right="8"/>
              <w:jc w:val="center"/>
              <w:rPr>
                <w:b/>
                <w:sz w:val="21"/>
              </w:rPr>
            </w:pPr>
            <w:r>
              <w:rPr>
                <w:b/>
                <w:sz w:val="21"/>
              </w:rPr>
              <w:t>294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7"/>
              <w:ind w:left="37"/>
              <w:rPr>
                <w:b/>
                <w:sz w:val="21"/>
              </w:rPr>
            </w:pPr>
            <w:r>
              <w:rPr>
                <w:b/>
                <w:sz w:val="21"/>
              </w:rPr>
              <w:t>301</w:t>
            </w:r>
          </w:p>
        </w:tc>
        <w:tc>
          <w:tcPr>
            <w:tcW w:w="4001" w:type="dxa"/>
          </w:tcPr>
          <w:p>
            <w:pPr>
              <w:pStyle w:val="15"/>
              <w:spacing w:before="67"/>
              <w:ind w:left="37"/>
              <w:rPr>
                <w:b/>
                <w:sz w:val="21"/>
              </w:rPr>
            </w:pPr>
            <w:r>
              <w:rPr>
                <w:b/>
                <w:sz w:val="21"/>
              </w:rPr>
              <w:t>工资福利支出</w:t>
            </w:r>
          </w:p>
        </w:tc>
        <w:tc>
          <w:tcPr>
            <w:tcW w:w="2520" w:type="dxa"/>
          </w:tcPr>
          <w:p>
            <w:pPr>
              <w:pStyle w:val="15"/>
              <w:spacing w:before="67"/>
              <w:ind w:right="8"/>
              <w:jc w:val="center"/>
              <w:rPr>
                <w:b/>
                <w:sz w:val="21"/>
              </w:rPr>
            </w:pPr>
            <w:r>
              <w:rPr>
                <w:b/>
                <w:sz w:val="21"/>
              </w:rPr>
              <w:t>294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30101</w:t>
            </w:r>
          </w:p>
        </w:tc>
        <w:tc>
          <w:tcPr>
            <w:tcW w:w="4001" w:type="dxa"/>
          </w:tcPr>
          <w:p>
            <w:pPr>
              <w:pStyle w:val="15"/>
              <w:spacing w:before="66"/>
              <w:ind w:left="37"/>
              <w:rPr>
                <w:sz w:val="21"/>
              </w:rPr>
            </w:pPr>
            <w:r>
              <w:rPr>
                <w:w w:val="105"/>
                <w:sz w:val="21"/>
              </w:rPr>
              <w:t>基本工资</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30102</w:t>
            </w:r>
          </w:p>
        </w:tc>
        <w:tc>
          <w:tcPr>
            <w:tcW w:w="4001" w:type="dxa"/>
          </w:tcPr>
          <w:p>
            <w:pPr>
              <w:pStyle w:val="15"/>
              <w:spacing w:before="66"/>
              <w:ind w:left="37"/>
              <w:rPr>
                <w:sz w:val="21"/>
              </w:rPr>
            </w:pPr>
            <w:r>
              <w:rPr>
                <w:w w:val="105"/>
                <w:sz w:val="21"/>
              </w:rPr>
              <w:t>津贴补贴</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7"/>
              <w:ind w:left="37"/>
              <w:rPr>
                <w:sz w:val="21"/>
              </w:rPr>
            </w:pPr>
            <w:r>
              <w:rPr>
                <w:w w:val="105"/>
                <w:sz w:val="21"/>
              </w:rPr>
              <w:t>30103</w:t>
            </w:r>
          </w:p>
        </w:tc>
        <w:tc>
          <w:tcPr>
            <w:tcW w:w="4001" w:type="dxa"/>
          </w:tcPr>
          <w:p>
            <w:pPr>
              <w:pStyle w:val="15"/>
              <w:spacing w:before="67"/>
              <w:ind w:left="37"/>
              <w:rPr>
                <w:sz w:val="21"/>
              </w:rPr>
            </w:pPr>
            <w:r>
              <w:rPr>
                <w:w w:val="105"/>
                <w:sz w:val="21"/>
              </w:rPr>
              <w:t>奖金</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30106</w:t>
            </w:r>
          </w:p>
        </w:tc>
        <w:tc>
          <w:tcPr>
            <w:tcW w:w="4001" w:type="dxa"/>
          </w:tcPr>
          <w:p>
            <w:pPr>
              <w:pStyle w:val="15"/>
              <w:spacing w:before="66"/>
              <w:ind w:left="37"/>
              <w:rPr>
                <w:sz w:val="21"/>
              </w:rPr>
            </w:pPr>
            <w:r>
              <w:rPr>
                <w:w w:val="105"/>
                <w:sz w:val="21"/>
              </w:rPr>
              <w:t>伙食补助费</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30107</w:t>
            </w:r>
          </w:p>
        </w:tc>
        <w:tc>
          <w:tcPr>
            <w:tcW w:w="4001" w:type="dxa"/>
          </w:tcPr>
          <w:p>
            <w:pPr>
              <w:pStyle w:val="15"/>
              <w:spacing w:before="66"/>
              <w:ind w:left="37"/>
              <w:rPr>
                <w:sz w:val="21"/>
              </w:rPr>
            </w:pPr>
            <w:r>
              <w:rPr>
                <w:w w:val="105"/>
                <w:sz w:val="21"/>
              </w:rPr>
              <w:t>绩效工资</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30108</w:t>
            </w:r>
          </w:p>
        </w:tc>
        <w:tc>
          <w:tcPr>
            <w:tcW w:w="4001" w:type="dxa"/>
          </w:tcPr>
          <w:p>
            <w:pPr>
              <w:pStyle w:val="15"/>
              <w:spacing w:before="66"/>
              <w:ind w:left="37"/>
              <w:rPr>
                <w:sz w:val="21"/>
              </w:rPr>
            </w:pPr>
            <w:r>
              <w:rPr>
                <w:w w:val="105"/>
                <w:sz w:val="21"/>
              </w:rPr>
              <w:t>机关事业单位基本养老保险缴费</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7"/>
              <w:ind w:left="37"/>
              <w:rPr>
                <w:sz w:val="21"/>
              </w:rPr>
            </w:pPr>
            <w:r>
              <w:rPr>
                <w:w w:val="105"/>
                <w:sz w:val="21"/>
              </w:rPr>
              <w:t>30109</w:t>
            </w:r>
          </w:p>
        </w:tc>
        <w:tc>
          <w:tcPr>
            <w:tcW w:w="4001" w:type="dxa"/>
          </w:tcPr>
          <w:p>
            <w:pPr>
              <w:pStyle w:val="15"/>
              <w:spacing w:before="67"/>
              <w:ind w:left="37"/>
              <w:rPr>
                <w:sz w:val="21"/>
              </w:rPr>
            </w:pPr>
            <w:r>
              <w:rPr>
                <w:w w:val="105"/>
                <w:sz w:val="21"/>
              </w:rPr>
              <w:t>职业年金缴费</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30110</w:t>
            </w:r>
          </w:p>
        </w:tc>
        <w:tc>
          <w:tcPr>
            <w:tcW w:w="4001" w:type="dxa"/>
          </w:tcPr>
          <w:p>
            <w:pPr>
              <w:pStyle w:val="15"/>
              <w:spacing w:before="66"/>
              <w:ind w:left="37"/>
              <w:rPr>
                <w:sz w:val="21"/>
              </w:rPr>
            </w:pPr>
            <w:r>
              <w:rPr>
                <w:w w:val="105"/>
                <w:sz w:val="21"/>
              </w:rPr>
              <w:t>职工基本医疗保险缴费</w:t>
            </w:r>
          </w:p>
        </w:tc>
        <w:tc>
          <w:tcPr>
            <w:tcW w:w="2520" w:type="dxa"/>
          </w:tcPr>
          <w:p>
            <w:pPr>
              <w:pStyle w:val="15"/>
              <w:spacing w:before="66"/>
              <w:ind w:right="4"/>
              <w:jc w:val="right"/>
              <w:rPr>
                <w:sz w:val="21"/>
              </w:rPr>
            </w:pPr>
            <w:r>
              <w:rPr>
                <w:sz w:val="21"/>
              </w:rPr>
              <w:t>294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30111</w:t>
            </w:r>
          </w:p>
        </w:tc>
        <w:tc>
          <w:tcPr>
            <w:tcW w:w="4001" w:type="dxa"/>
          </w:tcPr>
          <w:p>
            <w:pPr>
              <w:pStyle w:val="15"/>
              <w:spacing w:before="66"/>
              <w:ind w:left="37"/>
              <w:rPr>
                <w:sz w:val="21"/>
              </w:rPr>
            </w:pPr>
            <w:r>
              <w:rPr>
                <w:w w:val="105"/>
                <w:sz w:val="21"/>
              </w:rPr>
              <w:t>公务员医疗补助缴费</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7"/>
              <w:ind w:left="37"/>
              <w:rPr>
                <w:sz w:val="21"/>
              </w:rPr>
            </w:pPr>
            <w:r>
              <w:rPr>
                <w:w w:val="105"/>
                <w:sz w:val="21"/>
              </w:rPr>
              <w:t>30112</w:t>
            </w:r>
          </w:p>
        </w:tc>
        <w:tc>
          <w:tcPr>
            <w:tcW w:w="4001" w:type="dxa"/>
          </w:tcPr>
          <w:p>
            <w:pPr>
              <w:pStyle w:val="15"/>
              <w:spacing w:before="67"/>
              <w:ind w:left="37"/>
              <w:rPr>
                <w:sz w:val="21"/>
              </w:rPr>
            </w:pPr>
            <w:r>
              <w:rPr>
                <w:w w:val="105"/>
                <w:sz w:val="21"/>
              </w:rPr>
              <w:t>其他社会保障缴费</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30113</w:t>
            </w:r>
          </w:p>
        </w:tc>
        <w:tc>
          <w:tcPr>
            <w:tcW w:w="4001" w:type="dxa"/>
          </w:tcPr>
          <w:p>
            <w:pPr>
              <w:pStyle w:val="15"/>
              <w:spacing w:before="66"/>
              <w:ind w:left="37"/>
              <w:rPr>
                <w:sz w:val="21"/>
              </w:rPr>
            </w:pPr>
            <w:r>
              <w:rPr>
                <w:w w:val="105"/>
                <w:sz w:val="21"/>
              </w:rPr>
              <w:t>住房公积金</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30114</w:t>
            </w:r>
          </w:p>
        </w:tc>
        <w:tc>
          <w:tcPr>
            <w:tcW w:w="4001" w:type="dxa"/>
          </w:tcPr>
          <w:p>
            <w:pPr>
              <w:pStyle w:val="15"/>
              <w:spacing w:before="66"/>
              <w:ind w:left="37"/>
              <w:rPr>
                <w:sz w:val="21"/>
              </w:rPr>
            </w:pPr>
            <w:r>
              <w:rPr>
                <w:w w:val="105"/>
                <w:sz w:val="21"/>
              </w:rPr>
              <w:t>医疗费</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7"/>
              <w:ind w:left="37"/>
              <w:rPr>
                <w:sz w:val="21"/>
              </w:rPr>
            </w:pPr>
            <w:r>
              <w:rPr>
                <w:w w:val="105"/>
                <w:sz w:val="21"/>
              </w:rPr>
              <w:t>30199</w:t>
            </w:r>
          </w:p>
        </w:tc>
        <w:tc>
          <w:tcPr>
            <w:tcW w:w="4001" w:type="dxa"/>
          </w:tcPr>
          <w:p>
            <w:pPr>
              <w:pStyle w:val="15"/>
              <w:spacing w:before="67"/>
              <w:ind w:left="37"/>
              <w:rPr>
                <w:sz w:val="21"/>
              </w:rPr>
            </w:pPr>
            <w:r>
              <w:rPr>
                <w:w w:val="105"/>
                <w:sz w:val="21"/>
              </w:rPr>
              <w:t>其他工资福利支出</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b/>
                <w:sz w:val="21"/>
              </w:rPr>
            </w:pPr>
            <w:r>
              <w:rPr>
                <w:b/>
                <w:sz w:val="21"/>
              </w:rPr>
              <w:t>302</w:t>
            </w:r>
          </w:p>
        </w:tc>
        <w:tc>
          <w:tcPr>
            <w:tcW w:w="4001" w:type="dxa"/>
          </w:tcPr>
          <w:p>
            <w:pPr>
              <w:pStyle w:val="15"/>
              <w:spacing w:before="66"/>
              <w:ind w:left="37"/>
              <w:rPr>
                <w:b/>
                <w:sz w:val="21"/>
              </w:rPr>
            </w:pPr>
            <w:r>
              <w:rPr>
                <w:b/>
                <w:sz w:val="21"/>
              </w:rPr>
              <w:t>商品和服务支出</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30201</w:t>
            </w:r>
          </w:p>
        </w:tc>
        <w:tc>
          <w:tcPr>
            <w:tcW w:w="4001" w:type="dxa"/>
          </w:tcPr>
          <w:p>
            <w:pPr>
              <w:pStyle w:val="15"/>
              <w:spacing w:before="66"/>
              <w:ind w:left="37"/>
              <w:rPr>
                <w:sz w:val="21"/>
              </w:rPr>
            </w:pPr>
            <w:r>
              <w:rPr>
                <w:w w:val="105"/>
                <w:sz w:val="21"/>
              </w:rPr>
              <w:t>办公费</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30202</w:t>
            </w:r>
          </w:p>
        </w:tc>
        <w:tc>
          <w:tcPr>
            <w:tcW w:w="4001" w:type="dxa"/>
          </w:tcPr>
          <w:p>
            <w:pPr>
              <w:pStyle w:val="15"/>
              <w:spacing w:before="66"/>
              <w:ind w:left="37"/>
              <w:rPr>
                <w:sz w:val="21"/>
              </w:rPr>
            </w:pPr>
            <w:r>
              <w:rPr>
                <w:w w:val="105"/>
                <w:sz w:val="21"/>
              </w:rPr>
              <w:t>印刷费</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7"/>
              <w:ind w:left="37"/>
              <w:rPr>
                <w:sz w:val="21"/>
              </w:rPr>
            </w:pPr>
            <w:r>
              <w:rPr>
                <w:w w:val="105"/>
                <w:sz w:val="21"/>
              </w:rPr>
              <w:t>30203</w:t>
            </w:r>
          </w:p>
        </w:tc>
        <w:tc>
          <w:tcPr>
            <w:tcW w:w="4001" w:type="dxa"/>
          </w:tcPr>
          <w:p>
            <w:pPr>
              <w:pStyle w:val="15"/>
              <w:spacing w:before="67"/>
              <w:ind w:left="37"/>
              <w:rPr>
                <w:sz w:val="21"/>
              </w:rPr>
            </w:pPr>
            <w:r>
              <w:rPr>
                <w:w w:val="105"/>
                <w:sz w:val="21"/>
              </w:rPr>
              <w:t>咨询费</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30204</w:t>
            </w:r>
          </w:p>
        </w:tc>
        <w:tc>
          <w:tcPr>
            <w:tcW w:w="4001" w:type="dxa"/>
          </w:tcPr>
          <w:p>
            <w:pPr>
              <w:pStyle w:val="15"/>
              <w:spacing w:before="66"/>
              <w:ind w:left="37"/>
              <w:rPr>
                <w:sz w:val="21"/>
              </w:rPr>
            </w:pPr>
            <w:r>
              <w:rPr>
                <w:w w:val="105"/>
                <w:sz w:val="21"/>
              </w:rPr>
              <w:t>手续费</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30205</w:t>
            </w:r>
          </w:p>
        </w:tc>
        <w:tc>
          <w:tcPr>
            <w:tcW w:w="4001" w:type="dxa"/>
          </w:tcPr>
          <w:p>
            <w:pPr>
              <w:pStyle w:val="15"/>
              <w:spacing w:before="66"/>
              <w:ind w:left="37"/>
              <w:rPr>
                <w:sz w:val="21"/>
              </w:rPr>
            </w:pPr>
            <w:r>
              <w:rPr>
                <w:w w:val="105"/>
                <w:sz w:val="21"/>
              </w:rPr>
              <w:t>水费</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7"/>
              <w:ind w:left="37"/>
              <w:rPr>
                <w:sz w:val="21"/>
              </w:rPr>
            </w:pPr>
            <w:r>
              <w:rPr>
                <w:w w:val="105"/>
                <w:sz w:val="21"/>
              </w:rPr>
              <w:t>30206</w:t>
            </w:r>
          </w:p>
        </w:tc>
        <w:tc>
          <w:tcPr>
            <w:tcW w:w="4001" w:type="dxa"/>
          </w:tcPr>
          <w:p>
            <w:pPr>
              <w:pStyle w:val="15"/>
              <w:spacing w:before="67"/>
              <w:ind w:left="37"/>
              <w:rPr>
                <w:sz w:val="21"/>
              </w:rPr>
            </w:pPr>
            <w:r>
              <w:rPr>
                <w:w w:val="105"/>
                <w:sz w:val="21"/>
              </w:rPr>
              <w:t>电费</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30207</w:t>
            </w:r>
          </w:p>
        </w:tc>
        <w:tc>
          <w:tcPr>
            <w:tcW w:w="4001" w:type="dxa"/>
          </w:tcPr>
          <w:p>
            <w:pPr>
              <w:pStyle w:val="15"/>
              <w:spacing w:before="66"/>
              <w:ind w:left="37"/>
              <w:rPr>
                <w:sz w:val="21"/>
              </w:rPr>
            </w:pPr>
            <w:r>
              <w:rPr>
                <w:w w:val="105"/>
                <w:sz w:val="21"/>
              </w:rPr>
              <w:t>邮电费</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30208</w:t>
            </w:r>
          </w:p>
        </w:tc>
        <w:tc>
          <w:tcPr>
            <w:tcW w:w="4001" w:type="dxa"/>
          </w:tcPr>
          <w:p>
            <w:pPr>
              <w:pStyle w:val="15"/>
              <w:spacing w:before="66"/>
              <w:ind w:left="37"/>
              <w:rPr>
                <w:sz w:val="21"/>
              </w:rPr>
            </w:pPr>
            <w:r>
              <w:rPr>
                <w:w w:val="105"/>
                <w:sz w:val="21"/>
              </w:rPr>
              <w:t>取暖费</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7"/>
              <w:ind w:left="37"/>
              <w:rPr>
                <w:sz w:val="21"/>
              </w:rPr>
            </w:pPr>
            <w:r>
              <w:rPr>
                <w:w w:val="105"/>
                <w:sz w:val="21"/>
              </w:rPr>
              <w:t>30209</w:t>
            </w:r>
          </w:p>
        </w:tc>
        <w:tc>
          <w:tcPr>
            <w:tcW w:w="4001" w:type="dxa"/>
          </w:tcPr>
          <w:p>
            <w:pPr>
              <w:pStyle w:val="15"/>
              <w:spacing w:before="67"/>
              <w:ind w:left="37"/>
              <w:rPr>
                <w:sz w:val="21"/>
              </w:rPr>
            </w:pPr>
            <w:r>
              <w:rPr>
                <w:w w:val="105"/>
                <w:sz w:val="21"/>
              </w:rPr>
              <w:t>物业管理费</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30211</w:t>
            </w:r>
          </w:p>
        </w:tc>
        <w:tc>
          <w:tcPr>
            <w:tcW w:w="4001" w:type="dxa"/>
          </w:tcPr>
          <w:p>
            <w:pPr>
              <w:pStyle w:val="15"/>
              <w:spacing w:before="66"/>
              <w:ind w:left="37"/>
              <w:rPr>
                <w:sz w:val="21"/>
              </w:rPr>
            </w:pPr>
            <w:r>
              <w:rPr>
                <w:w w:val="105"/>
                <w:sz w:val="21"/>
              </w:rPr>
              <w:t>差旅费</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30212</w:t>
            </w:r>
          </w:p>
        </w:tc>
        <w:tc>
          <w:tcPr>
            <w:tcW w:w="4001" w:type="dxa"/>
          </w:tcPr>
          <w:p>
            <w:pPr>
              <w:pStyle w:val="15"/>
              <w:spacing w:before="66"/>
              <w:ind w:left="37"/>
              <w:rPr>
                <w:sz w:val="21"/>
              </w:rPr>
            </w:pPr>
            <w:r>
              <w:rPr>
                <w:w w:val="105"/>
                <w:sz w:val="21"/>
              </w:rPr>
              <w:t>因公出国（境）费用</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7"/>
              <w:ind w:left="37"/>
              <w:rPr>
                <w:sz w:val="21"/>
              </w:rPr>
            </w:pPr>
            <w:r>
              <w:rPr>
                <w:w w:val="105"/>
                <w:sz w:val="21"/>
              </w:rPr>
              <w:t>30213</w:t>
            </w:r>
          </w:p>
        </w:tc>
        <w:tc>
          <w:tcPr>
            <w:tcW w:w="4001" w:type="dxa"/>
          </w:tcPr>
          <w:p>
            <w:pPr>
              <w:pStyle w:val="15"/>
              <w:spacing w:before="67"/>
              <w:ind w:left="37"/>
              <w:rPr>
                <w:sz w:val="21"/>
              </w:rPr>
            </w:pPr>
            <w:r>
              <w:rPr>
                <w:w w:val="105"/>
                <w:sz w:val="21"/>
              </w:rPr>
              <w:t>维修(护)费</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30214</w:t>
            </w:r>
          </w:p>
        </w:tc>
        <w:tc>
          <w:tcPr>
            <w:tcW w:w="4001" w:type="dxa"/>
          </w:tcPr>
          <w:p>
            <w:pPr>
              <w:pStyle w:val="15"/>
              <w:spacing w:before="66"/>
              <w:ind w:left="37"/>
              <w:rPr>
                <w:sz w:val="21"/>
              </w:rPr>
            </w:pPr>
            <w:r>
              <w:rPr>
                <w:w w:val="105"/>
                <w:sz w:val="21"/>
              </w:rPr>
              <w:t>租赁费</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30215</w:t>
            </w:r>
          </w:p>
        </w:tc>
        <w:tc>
          <w:tcPr>
            <w:tcW w:w="4001" w:type="dxa"/>
          </w:tcPr>
          <w:p>
            <w:pPr>
              <w:pStyle w:val="15"/>
              <w:spacing w:before="66"/>
              <w:ind w:left="37"/>
              <w:rPr>
                <w:sz w:val="21"/>
              </w:rPr>
            </w:pPr>
            <w:r>
              <w:rPr>
                <w:w w:val="105"/>
                <w:sz w:val="21"/>
              </w:rPr>
              <w:t>会议费</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30216</w:t>
            </w:r>
          </w:p>
        </w:tc>
        <w:tc>
          <w:tcPr>
            <w:tcW w:w="4001" w:type="dxa"/>
          </w:tcPr>
          <w:p>
            <w:pPr>
              <w:pStyle w:val="15"/>
              <w:spacing w:before="66"/>
              <w:ind w:left="37"/>
              <w:rPr>
                <w:sz w:val="21"/>
              </w:rPr>
            </w:pPr>
            <w:r>
              <w:rPr>
                <w:w w:val="105"/>
                <w:sz w:val="21"/>
              </w:rPr>
              <w:t>培训费</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7"/>
              <w:ind w:left="37"/>
              <w:rPr>
                <w:sz w:val="21"/>
              </w:rPr>
            </w:pPr>
            <w:r>
              <w:rPr>
                <w:w w:val="105"/>
                <w:sz w:val="21"/>
              </w:rPr>
              <w:t>30217</w:t>
            </w:r>
          </w:p>
        </w:tc>
        <w:tc>
          <w:tcPr>
            <w:tcW w:w="4001" w:type="dxa"/>
          </w:tcPr>
          <w:p>
            <w:pPr>
              <w:pStyle w:val="15"/>
              <w:spacing w:before="67"/>
              <w:ind w:left="37"/>
              <w:rPr>
                <w:sz w:val="21"/>
              </w:rPr>
            </w:pPr>
            <w:r>
              <w:rPr>
                <w:w w:val="105"/>
                <w:sz w:val="21"/>
              </w:rPr>
              <w:t>公务接待费</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30218</w:t>
            </w:r>
          </w:p>
        </w:tc>
        <w:tc>
          <w:tcPr>
            <w:tcW w:w="4001" w:type="dxa"/>
          </w:tcPr>
          <w:p>
            <w:pPr>
              <w:pStyle w:val="15"/>
              <w:spacing w:before="66"/>
              <w:ind w:left="37"/>
              <w:rPr>
                <w:sz w:val="21"/>
              </w:rPr>
            </w:pPr>
            <w:r>
              <w:rPr>
                <w:w w:val="105"/>
                <w:sz w:val="21"/>
              </w:rPr>
              <w:t>专用材料费</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7"/>
              <w:ind w:left="37"/>
              <w:rPr>
                <w:sz w:val="21"/>
              </w:rPr>
            </w:pPr>
            <w:r>
              <w:rPr>
                <w:w w:val="105"/>
                <w:sz w:val="21"/>
              </w:rPr>
              <w:t>30224</w:t>
            </w:r>
          </w:p>
        </w:tc>
        <w:tc>
          <w:tcPr>
            <w:tcW w:w="4001" w:type="dxa"/>
          </w:tcPr>
          <w:p>
            <w:pPr>
              <w:pStyle w:val="15"/>
              <w:spacing w:before="67"/>
              <w:ind w:left="37"/>
              <w:rPr>
                <w:sz w:val="21"/>
              </w:rPr>
            </w:pPr>
            <w:r>
              <w:rPr>
                <w:w w:val="105"/>
                <w:sz w:val="21"/>
              </w:rPr>
              <w:t>被装购置费</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30225</w:t>
            </w:r>
          </w:p>
        </w:tc>
        <w:tc>
          <w:tcPr>
            <w:tcW w:w="4001" w:type="dxa"/>
          </w:tcPr>
          <w:p>
            <w:pPr>
              <w:pStyle w:val="15"/>
              <w:spacing w:before="66"/>
              <w:ind w:left="37"/>
              <w:rPr>
                <w:sz w:val="21"/>
              </w:rPr>
            </w:pPr>
            <w:r>
              <w:rPr>
                <w:w w:val="105"/>
                <w:sz w:val="21"/>
              </w:rPr>
              <w:t>专用燃料费</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30226</w:t>
            </w:r>
          </w:p>
        </w:tc>
        <w:tc>
          <w:tcPr>
            <w:tcW w:w="4001" w:type="dxa"/>
          </w:tcPr>
          <w:p>
            <w:pPr>
              <w:pStyle w:val="15"/>
              <w:spacing w:before="66"/>
              <w:ind w:left="37"/>
              <w:rPr>
                <w:sz w:val="21"/>
              </w:rPr>
            </w:pPr>
            <w:r>
              <w:rPr>
                <w:w w:val="105"/>
                <w:sz w:val="21"/>
              </w:rPr>
              <w:t>劳务费</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7"/>
              <w:ind w:left="37"/>
              <w:rPr>
                <w:sz w:val="21"/>
              </w:rPr>
            </w:pPr>
            <w:r>
              <w:rPr>
                <w:w w:val="105"/>
                <w:sz w:val="21"/>
              </w:rPr>
              <w:t>30227</w:t>
            </w:r>
          </w:p>
        </w:tc>
        <w:tc>
          <w:tcPr>
            <w:tcW w:w="4001" w:type="dxa"/>
          </w:tcPr>
          <w:p>
            <w:pPr>
              <w:pStyle w:val="15"/>
              <w:spacing w:before="67"/>
              <w:ind w:left="37"/>
              <w:rPr>
                <w:sz w:val="21"/>
              </w:rPr>
            </w:pPr>
            <w:r>
              <w:rPr>
                <w:w w:val="105"/>
                <w:sz w:val="21"/>
              </w:rPr>
              <w:t>委托业务费</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30228</w:t>
            </w:r>
          </w:p>
        </w:tc>
        <w:tc>
          <w:tcPr>
            <w:tcW w:w="4001" w:type="dxa"/>
          </w:tcPr>
          <w:p>
            <w:pPr>
              <w:pStyle w:val="15"/>
              <w:spacing w:before="66"/>
              <w:ind w:left="37"/>
              <w:rPr>
                <w:sz w:val="21"/>
              </w:rPr>
            </w:pPr>
            <w:r>
              <w:rPr>
                <w:w w:val="105"/>
                <w:sz w:val="21"/>
              </w:rPr>
              <w:t>工会经费</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30229</w:t>
            </w:r>
          </w:p>
        </w:tc>
        <w:tc>
          <w:tcPr>
            <w:tcW w:w="4001" w:type="dxa"/>
          </w:tcPr>
          <w:p>
            <w:pPr>
              <w:pStyle w:val="15"/>
              <w:spacing w:before="66"/>
              <w:ind w:left="37"/>
              <w:rPr>
                <w:sz w:val="21"/>
              </w:rPr>
            </w:pPr>
            <w:r>
              <w:rPr>
                <w:w w:val="105"/>
                <w:sz w:val="21"/>
              </w:rPr>
              <w:t>福利费</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30231</w:t>
            </w:r>
          </w:p>
        </w:tc>
        <w:tc>
          <w:tcPr>
            <w:tcW w:w="4001" w:type="dxa"/>
          </w:tcPr>
          <w:p>
            <w:pPr>
              <w:pStyle w:val="15"/>
              <w:spacing w:before="66"/>
              <w:ind w:left="37"/>
              <w:rPr>
                <w:sz w:val="21"/>
              </w:rPr>
            </w:pPr>
            <w:r>
              <w:rPr>
                <w:w w:val="105"/>
                <w:sz w:val="21"/>
              </w:rPr>
              <w:t>公务用车运行维护费</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7"/>
              <w:ind w:left="37"/>
              <w:rPr>
                <w:sz w:val="21"/>
              </w:rPr>
            </w:pPr>
            <w:r>
              <w:rPr>
                <w:w w:val="105"/>
                <w:sz w:val="21"/>
              </w:rPr>
              <w:t>30239</w:t>
            </w:r>
          </w:p>
        </w:tc>
        <w:tc>
          <w:tcPr>
            <w:tcW w:w="4001" w:type="dxa"/>
          </w:tcPr>
          <w:p>
            <w:pPr>
              <w:pStyle w:val="15"/>
              <w:spacing w:before="67"/>
              <w:ind w:left="37"/>
              <w:rPr>
                <w:sz w:val="21"/>
              </w:rPr>
            </w:pPr>
            <w:r>
              <w:rPr>
                <w:w w:val="105"/>
                <w:sz w:val="21"/>
              </w:rPr>
              <w:t>其他交通费用</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30240</w:t>
            </w:r>
          </w:p>
        </w:tc>
        <w:tc>
          <w:tcPr>
            <w:tcW w:w="4001" w:type="dxa"/>
          </w:tcPr>
          <w:p>
            <w:pPr>
              <w:pStyle w:val="15"/>
              <w:spacing w:before="66"/>
              <w:ind w:left="37"/>
              <w:rPr>
                <w:sz w:val="21"/>
              </w:rPr>
            </w:pPr>
            <w:r>
              <w:rPr>
                <w:w w:val="105"/>
                <w:sz w:val="21"/>
              </w:rPr>
              <w:t>税金及附加费用</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30299</w:t>
            </w:r>
          </w:p>
        </w:tc>
        <w:tc>
          <w:tcPr>
            <w:tcW w:w="4001" w:type="dxa"/>
          </w:tcPr>
          <w:p>
            <w:pPr>
              <w:pStyle w:val="15"/>
              <w:spacing w:before="66"/>
              <w:ind w:left="37"/>
              <w:rPr>
                <w:sz w:val="21"/>
              </w:rPr>
            </w:pPr>
            <w:r>
              <w:rPr>
                <w:w w:val="105"/>
                <w:sz w:val="21"/>
              </w:rPr>
              <w:t>其他商品和服务支出</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7"/>
              <w:ind w:left="37"/>
              <w:rPr>
                <w:b/>
                <w:sz w:val="21"/>
              </w:rPr>
            </w:pPr>
            <w:r>
              <w:rPr>
                <w:b/>
                <w:sz w:val="21"/>
              </w:rPr>
              <w:t>303</w:t>
            </w:r>
          </w:p>
        </w:tc>
        <w:tc>
          <w:tcPr>
            <w:tcW w:w="4001" w:type="dxa"/>
          </w:tcPr>
          <w:p>
            <w:pPr>
              <w:pStyle w:val="15"/>
              <w:spacing w:before="67"/>
              <w:ind w:left="37"/>
              <w:rPr>
                <w:b/>
                <w:sz w:val="21"/>
              </w:rPr>
            </w:pPr>
            <w:r>
              <w:rPr>
                <w:b/>
                <w:sz w:val="21"/>
              </w:rPr>
              <w:t>对个人和家庭的补助</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30301</w:t>
            </w:r>
          </w:p>
        </w:tc>
        <w:tc>
          <w:tcPr>
            <w:tcW w:w="4001" w:type="dxa"/>
          </w:tcPr>
          <w:p>
            <w:pPr>
              <w:pStyle w:val="15"/>
              <w:spacing w:before="66"/>
              <w:ind w:left="37"/>
              <w:rPr>
                <w:sz w:val="21"/>
              </w:rPr>
            </w:pPr>
            <w:r>
              <w:rPr>
                <w:w w:val="105"/>
                <w:sz w:val="21"/>
              </w:rPr>
              <w:t>离休费</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30302</w:t>
            </w:r>
          </w:p>
        </w:tc>
        <w:tc>
          <w:tcPr>
            <w:tcW w:w="4001" w:type="dxa"/>
          </w:tcPr>
          <w:p>
            <w:pPr>
              <w:pStyle w:val="15"/>
              <w:spacing w:before="66"/>
              <w:ind w:left="37"/>
              <w:rPr>
                <w:sz w:val="21"/>
              </w:rPr>
            </w:pPr>
            <w:r>
              <w:rPr>
                <w:w w:val="105"/>
                <w:sz w:val="21"/>
              </w:rPr>
              <w:t>退休费</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7"/>
              <w:ind w:left="37"/>
              <w:rPr>
                <w:sz w:val="21"/>
              </w:rPr>
            </w:pPr>
            <w:r>
              <w:rPr>
                <w:w w:val="105"/>
                <w:sz w:val="21"/>
              </w:rPr>
              <w:t>30303</w:t>
            </w:r>
          </w:p>
        </w:tc>
        <w:tc>
          <w:tcPr>
            <w:tcW w:w="4001" w:type="dxa"/>
          </w:tcPr>
          <w:p>
            <w:pPr>
              <w:pStyle w:val="15"/>
              <w:spacing w:before="67"/>
              <w:ind w:left="37"/>
              <w:rPr>
                <w:sz w:val="21"/>
              </w:rPr>
            </w:pPr>
            <w:r>
              <w:rPr>
                <w:w w:val="105"/>
                <w:sz w:val="21"/>
              </w:rPr>
              <w:t>退职(役)费</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30304</w:t>
            </w:r>
          </w:p>
        </w:tc>
        <w:tc>
          <w:tcPr>
            <w:tcW w:w="4001" w:type="dxa"/>
          </w:tcPr>
          <w:p>
            <w:pPr>
              <w:pStyle w:val="15"/>
              <w:spacing w:before="66"/>
              <w:ind w:left="37"/>
              <w:rPr>
                <w:sz w:val="21"/>
              </w:rPr>
            </w:pPr>
            <w:r>
              <w:rPr>
                <w:w w:val="105"/>
                <w:sz w:val="21"/>
              </w:rPr>
              <w:t>抚恤金</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30305</w:t>
            </w:r>
          </w:p>
        </w:tc>
        <w:tc>
          <w:tcPr>
            <w:tcW w:w="4001" w:type="dxa"/>
          </w:tcPr>
          <w:p>
            <w:pPr>
              <w:pStyle w:val="15"/>
              <w:spacing w:before="66"/>
              <w:ind w:left="37"/>
              <w:rPr>
                <w:sz w:val="21"/>
              </w:rPr>
            </w:pPr>
            <w:r>
              <w:rPr>
                <w:w w:val="105"/>
                <w:sz w:val="21"/>
              </w:rPr>
              <w:t>生活补助</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30306</w:t>
            </w:r>
          </w:p>
        </w:tc>
        <w:tc>
          <w:tcPr>
            <w:tcW w:w="4001" w:type="dxa"/>
          </w:tcPr>
          <w:p>
            <w:pPr>
              <w:pStyle w:val="15"/>
              <w:spacing w:before="66"/>
              <w:ind w:left="37"/>
              <w:rPr>
                <w:sz w:val="21"/>
              </w:rPr>
            </w:pPr>
            <w:r>
              <w:rPr>
                <w:w w:val="105"/>
                <w:sz w:val="21"/>
              </w:rPr>
              <w:t>救济费</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7"/>
              <w:ind w:left="37"/>
              <w:rPr>
                <w:sz w:val="21"/>
              </w:rPr>
            </w:pPr>
            <w:r>
              <w:rPr>
                <w:w w:val="105"/>
                <w:sz w:val="21"/>
              </w:rPr>
              <w:t>30307</w:t>
            </w:r>
          </w:p>
        </w:tc>
        <w:tc>
          <w:tcPr>
            <w:tcW w:w="4001" w:type="dxa"/>
          </w:tcPr>
          <w:p>
            <w:pPr>
              <w:pStyle w:val="15"/>
              <w:spacing w:before="67"/>
              <w:ind w:left="37"/>
              <w:rPr>
                <w:sz w:val="21"/>
              </w:rPr>
            </w:pPr>
            <w:r>
              <w:rPr>
                <w:w w:val="105"/>
                <w:sz w:val="21"/>
              </w:rPr>
              <w:t>医疗费补助</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30308</w:t>
            </w:r>
          </w:p>
        </w:tc>
        <w:tc>
          <w:tcPr>
            <w:tcW w:w="4001" w:type="dxa"/>
          </w:tcPr>
          <w:p>
            <w:pPr>
              <w:pStyle w:val="15"/>
              <w:spacing w:before="66"/>
              <w:ind w:left="37"/>
              <w:rPr>
                <w:sz w:val="21"/>
              </w:rPr>
            </w:pPr>
            <w:r>
              <w:rPr>
                <w:w w:val="105"/>
                <w:sz w:val="21"/>
              </w:rPr>
              <w:t>助学金</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30309</w:t>
            </w:r>
          </w:p>
        </w:tc>
        <w:tc>
          <w:tcPr>
            <w:tcW w:w="4001" w:type="dxa"/>
          </w:tcPr>
          <w:p>
            <w:pPr>
              <w:pStyle w:val="15"/>
              <w:spacing w:before="66"/>
              <w:ind w:left="37"/>
              <w:rPr>
                <w:sz w:val="21"/>
              </w:rPr>
            </w:pPr>
            <w:r>
              <w:rPr>
                <w:w w:val="105"/>
                <w:sz w:val="21"/>
              </w:rPr>
              <w:t>奖励金</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7"/>
              <w:ind w:left="37"/>
              <w:rPr>
                <w:sz w:val="21"/>
              </w:rPr>
            </w:pPr>
            <w:r>
              <w:rPr>
                <w:w w:val="105"/>
                <w:sz w:val="21"/>
              </w:rPr>
              <w:t>30310</w:t>
            </w:r>
          </w:p>
        </w:tc>
        <w:tc>
          <w:tcPr>
            <w:tcW w:w="4001" w:type="dxa"/>
          </w:tcPr>
          <w:p>
            <w:pPr>
              <w:pStyle w:val="15"/>
              <w:spacing w:before="67"/>
              <w:ind w:left="37"/>
              <w:rPr>
                <w:sz w:val="21"/>
              </w:rPr>
            </w:pPr>
            <w:r>
              <w:rPr>
                <w:w w:val="105"/>
                <w:sz w:val="21"/>
              </w:rPr>
              <w:t>个人农业生产补贴</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30399</w:t>
            </w:r>
          </w:p>
        </w:tc>
        <w:tc>
          <w:tcPr>
            <w:tcW w:w="4001" w:type="dxa"/>
          </w:tcPr>
          <w:p>
            <w:pPr>
              <w:pStyle w:val="15"/>
              <w:spacing w:before="66"/>
              <w:ind w:left="37"/>
              <w:rPr>
                <w:sz w:val="21"/>
              </w:rPr>
            </w:pPr>
            <w:r>
              <w:rPr>
                <w:w w:val="105"/>
                <w:sz w:val="21"/>
              </w:rPr>
              <w:t>其他对个人和家庭的补助</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b/>
                <w:sz w:val="21"/>
              </w:rPr>
            </w:pPr>
            <w:r>
              <w:rPr>
                <w:b/>
                <w:sz w:val="21"/>
              </w:rPr>
              <w:t>307</w:t>
            </w:r>
          </w:p>
        </w:tc>
        <w:tc>
          <w:tcPr>
            <w:tcW w:w="4001" w:type="dxa"/>
          </w:tcPr>
          <w:p>
            <w:pPr>
              <w:pStyle w:val="15"/>
              <w:spacing w:before="66"/>
              <w:ind w:left="37"/>
              <w:rPr>
                <w:b/>
                <w:sz w:val="21"/>
              </w:rPr>
            </w:pPr>
            <w:r>
              <w:rPr>
                <w:b/>
                <w:sz w:val="21"/>
              </w:rPr>
              <w:t>债务利息及费用支出</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7"/>
              <w:ind w:left="37"/>
              <w:rPr>
                <w:sz w:val="21"/>
              </w:rPr>
            </w:pPr>
            <w:r>
              <w:rPr>
                <w:w w:val="105"/>
                <w:sz w:val="21"/>
              </w:rPr>
              <w:t>30701</w:t>
            </w:r>
          </w:p>
        </w:tc>
        <w:tc>
          <w:tcPr>
            <w:tcW w:w="4001" w:type="dxa"/>
          </w:tcPr>
          <w:p>
            <w:pPr>
              <w:pStyle w:val="15"/>
              <w:spacing w:before="67"/>
              <w:ind w:left="37"/>
              <w:rPr>
                <w:sz w:val="21"/>
              </w:rPr>
            </w:pPr>
            <w:r>
              <w:rPr>
                <w:w w:val="105"/>
                <w:sz w:val="21"/>
              </w:rPr>
              <w:t>国内债务付息</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30702</w:t>
            </w:r>
          </w:p>
        </w:tc>
        <w:tc>
          <w:tcPr>
            <w:tcW w:w="4001" w:type="dxa"/>
          </w:tcPr>
          <w:p>
            <w:pPr>
              <w:pStyle w:val="15"/>
              <w:spacing w:before="66"/>
              <w:ind w:left="37"/>
              <w:rPr>
                <w:sz w:val="21"/>
              </w:rPr>
            </w:pPr>
            <w:r>
              <w:rPr>
                <w:w w:val="105"/>
                <w:sz w:val="21"/>
              </w:rPr>
              <w:t>国外债务付息</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30703</w:t>
            </w:r>
          </w:p>
        </w:tc>
        <w:tc>
          <w:tcPr>
            <w:tcW w:w="4001" w:type="dxa"/>
          </w:tcPr>
          <w:p>
            <w:pPr>
              <w:pStyle w:val="15"/>
              <w:spacing w:before="66"/>
              <w:ind w:left="37"/>
              <w:rPr>
                <w:sz w:val="21"/>
              </w:rPr>
            </w:pPr>
            <w:r>
              <w:rPr>
                <w:w w:val="105"/>
                <w:sz w:val="21"/>
              </w:rPr>
              <w:t>国内债务发行费用</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7"/>
              <w:ind w:left="37"/>
              <w:rPr>
                <w:sz w:val="21"/>
              </w:rPr>
            </w:pPr>
            <w:r>
              <w:rPr>
                <w:w w:val="105"/>
                <w:sz w:val="21"/>
              </w:rPr>
              <w:t>30704</w:t>
            </w:r>
          </w:p>
        </w:tc>
        <w:tc>
          <w:tcPr>
            <w:tcW w:w="4001" w:type="dxa"/>
          </w:tcPr>
          <w:p>
            <w:pPr>
              <w:pStyle w:val="15"/>
              <w:spacing w:before="67"/>
              <w:ind w:left="37"/>
              <w:rPr>
                <w:sz w:val="21"/>
              </w:rPr>
            </w:pPr>
            <w:r>
              <w:rPr>
                <w:w w:val="105"/>
                <w:sz w:val="21"/>
              </w:rPr>
              <w:t>国外债务发行费用</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b/>
                <w:sz w:val="21"/>
              </w:rPr>
            </w:pPr>
            <w:r>
              <w:rPr>
                <w:b/>
                <w:sz w:val="21"/>
              </w:rPr>
              <w:t>309</w:t>
            </w:r>
          </w:p>
        </w:tc>
        <w:tc>
          <w:tcPr>
            <w:tcW w:w="4001" w:type="dxa"/>
          </w:tcPr>
          <w:p>
            <w:pPr>
              <w:pStyle w:val="15"/>
              <w:spacing w:before="66"/>
              <w:ind w:left="37"/>
              <w:rPr>
                <w:b/>
                <w:sz w:val="21"/>
              </w:rPr>
            </w:pPr>
            <w:r>
              <w:rPr>
                <w:b/>
                <w:sz w:val="21"/>
              </w:rPr>
              <w:t>资本性支出（基本建设）</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30901</w:t>
            </w:r>
          </w:p>
        </w:tc>
        <w:tc>
          <w:tcPr>
            <w:tcW w:w="4001" w:type="dxa"/>
          </w:tcPr>
          <w:p>
            <w:pPr>
              <w:pStyle w:val="15"/>
              <w:spacing w:before="66"/>
              <w:ind w:left="37"/>
              <w:rPr>
                <w:sz w:val="21"/>
              </w:rPr>
            </w:pPr>
            <w:r>
              <w:rPr>
                <w:w w:val="105"/>
                <w:sz w:val="21"/>
              </w:rPr>
              <w:t>房屋建筑物购建</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30902</w:t>
            </w:r>
          </w:p>
        </w:tc>
        <w:tc>
          <w:tcPr>
            <w:tcW w:w="4001" w:type="dxa"/>
          </w:tcPr>
          <w:p>
            <w:pPr>
              <w:pStyle w:val="15"/>
              <w:spacing w:before="66"/>
              <w:ind w:left="37"/>
              <w:rPr>
                <w:sz w:val="21"/>
              </w:rPr>
            </w:pPr>
            <w:r>
              <w:rPr>
                <w:w w:val="105"/>
                <w:sz w:val="21"/>
              </w:rPr>
              <w:t>办公设备购置</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7"/>
              <w:ind w:left="37"/>
              <w:rPr>
                <w:sz w:val="21"/>
              </w:rPr>
            </w:pPr>
            <w:r>
              <w:rPr>
                <w:w w:val="105"/>
                <w:sz w:val="21"/>
              </w:rPr>
              <w:t>30903</w:t>
            </w:r>
          </w:p>
        </w:tc>
        <w:tc>
          <w:tcPr>
            <w:tcW w:w="4001" w:type="dxa"/>
          </w:tcPr>
          <w:p>
            <w:pPr>
              <w:pStyle w:val="15"/>
              <w:spacing w:before="67"/>
              <w:ind w:left="37"/>
              <w:rPr>
                <w:sz w:val="21"/>
              </w:rPr>
            </w:pPr>
            <w:r>
              <w:rPr>
                <w:w w:val="105"/>
                <w:sz w:val="21"/>
              </w:rPr>
              <w:t>专用设备购置</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30905</w:t>
            </w:r>
          </w:p>
        </w:tc>
        <w:tc>
          <w:tcPr>
            <w:tcW w:w="4001" w:type="dxa"/>
          </w:tcPr>
          <w:p>
            <w:pPr>
              <w:pStyle w:val="15"/>
              <w:spacing w:before="66"/>
              <w:ind w:left="37"/>
              <w:rPr>
                <w:sz w:val="21"/>
              </w:rPr>
            </w:pPr>
            <w:r>
              <w:rPr>
                <w:w w:val="105"/>
                <w:sz w:val="21"/>
              </w:rPr>
              <w:t>基础设施建设</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7"/>
              <w:ind w:left="37"/>
              <w:rPr>
                <w:sz w:val="21"/>
              </w:rPr>
            </w:pPr>
            <w:r>
              <w:rPr>
                <w:w w:val="105"/>
                <w:sz w:val="21"/>
              </w:rPr>
              <w:t>30906</w:t>
            </w:r>
          </w:p>
        </w:tc>
        <w:tc>
          <w:tcPr>
            <w:tcW w:w="4001" w:type="dxa"/>
          </w:tcPr>
          <w:p>
            <w:pPr>
              <w:pStyle w:val="15"/>
              <w:spacing w:before="67"/>
              <w:ind w:left="37"/>
              <w:rPr>
                <w:sz w:val="21"/>
              </w:rPr>
            </w:pPr>
            <w:r>
              <w:rPr>
                <w:w w:val="105"/>
                <w:sz w:val="21"/>
              </w:rPr>
              <w:t>大型修缮</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30907</w:t>
            </w:r>
          </w:p>
        </w:tc>
        <w:tc>
          <w:tcPr>
            <w:tcW w:w="4001" w:type="dxa"/>
          </w:tcPr>
          <w:p>
            <w:pPr>
              <w:pStyle w:val="15"/>
              <w:spacing w:before="66"/>
              <w:ind w:left="37"/>
              <w:rPr>
                <w:sz w:val="21"/>
              </w:rPr>
            </w:pPr>
            <w:r>
              <w:rPr>
                <w:w w:val="105"/>
                <w:sz w:val="21"/>
              </w:rPr>
              <w:t>信息网络及软件购置更新</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30908</w:t>
            </w:r>
          </w:p>
        </w:tc>
        <w:tc>
          <w:tcPr>
            <w:tcW w:w="4001" w:type="dxa"/>
          </w:tcPr>
          <w:p>
            <w:pPr>
              <w:pStyle w:val="15"/>
              <w:spacing w:before="66"/>
              <w:ind w:left="37"/>
              <w:rPr>
                <w:sz w:val="21"/>
              </w:rPr>
            </w:pPr>
            <w:r>
              <w:rPr>
                <w:w w:val="105"/>
                <w:sz w:val="21"/>
              </w:rPr>
              <w:t>物资储备</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7"/>
              <w:ind w:left="37"/>
              <w:rPr>
                <w:sz w:val="21"/>
              </w:rPr>
            </w:pPr>
            <w:r>
              <w:rPr>
                <w:w w:val="105"/>
                <w:sz w:val="21"/>
              </w:rPr>
              <w:t>30913</w:t>
            </w:r>
          </w:p>
        </w:tc>
        <w:tc>
          <w:tcPr>
            <w:tcW w:w="4001" w:type="dxa"/>
          </w:tcPr>
          <w:p>
            <w:pPr>
              <w:pStyle w:val="15"/>
              <w:spacing w:before="67"/>
              <w:ind w:left="37"/>
              <w:rPr>
                <w:sz w:val="21"/>
              </w:rPr>
            </w:pPr>
            <w:r>
              <w:rPr>
                <w:w w:val="105"/>
                <w:sz w:val="21"/>
              </w:rPr>
              <w:t>公务用车购置</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30919</w:t>
            </w:r>
          </w:p>
        </w:tc>
        <w:tc>
          <w:tcPr>
            <w:tcW w:w="4001" w:type="dxa"/>
          </w:tcPr>
          <w:p>
            <w:pPr>
              <w:pStyle w:val="15"/>
              <w:spacing w:before="66"/>
              <w:ind w:left="37"/>
              <w:rPr>
                <w:sz w:val="21"/>
              </w:rPr>
            </w:pPr>
            <w:r>
              <w:rPr>
                <w:w w:val="105"/>
                <w:sz w:val="21"/>
              </w:rPr>
              <w:t>其他交通工具购置</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30921</w:t>
            </w:r>
          </w:p>
        </w:tc>
        <w:tc>
          <w:tcPr>
            <w:tcW w:w="4001" w:type="dxa"/>
          </w:tcPr>
          <w:p>
            <w:pPr>
              <w:pStyle w:val="15"/>
              <w:spacing w:before="66"/>
              <w:ind w:left="37"/>
              <w:rPr>
                <w:sz w:val="21"/>
              </w:rPr>
            </w:pPr>
            <w:r>
              <w:rPr>
                <w:w w:val="105"/>
                <w:sz w:val="21"/>
              </w:rPr>
              <w:t>文物和陈列品购置</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30922</w:t>
            </w:r>
          </w:p>
        </w:tc>
        <w:tc>
          <w:tcPr>
            <w:tcW w:w="4001" w:type="dxa"/>
          </w:tcPr>
          <w:p>
            <w:pPr>
              <w:pStyle w:val="15"/>
              <w:spacing w:before="66"/>
              <w:ind w:left="37"/>
              <w:rPr>
                <w:sz w:val="21"/>
              </w:rPr>
            </w:pPr>
            <w:r>
              <w:rPr>
                <w:w w:val="105"/>
                <w:sz w:val="21"/>
              </w:rPr>
              <w:t>无形资产购置</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7"/>
              <w:ind w:left="37"/>
              <w:rPr>
                <w:sz w:val="21"/>
              </w:rPr>
            </w:pPr>
            <w:r>
              <w:rPr>
                <w:w w:val="105"/>
                <w:sz w:val="21"/>
              </w:rPr>
              <w:t>30999</w:t>
            </w:r>
          </w:p>
        </w:tc>
        <w:tc>
          <w:tcPr>
            <w:tcW w:w="4001" w:type="dxa"/>
          </w:tcPr>
          <w:p>
            <w:pPr>
              <w:pStyle w:val="15"/>
              <w:spacing w:before="67"/>
              <w:ind w:left="37"/>
              <w:rPr>
                <w:sz w:val="21"/>
              </w:rPr>
            </w:pPr>
            <w:r>
              <w:rPr>
                <w:w w:val="105"/>
                <w:sz w:val="21"/>
              </w:rPr>
              <w:t>其他基本建设支出</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b/>
                <w:sz w:val="21"/>
              </w:rPr>
            </w:pPr>
            <w:r>
              <w:rPr>
                <w:b/>
                <w:sz w:val="21"/>
              </w:rPr>
              <w:t>310</w:t>
            </w:r>
          </w:p>
        </w:tc>
        <w:tc>
          <w:tcPr>
            <w:tcW w:w="4001" w:type="dxa"/>
          </w:tcPr>
          <w:p>
            <w:pPr>
              <w:pStyle w:val="15"/>
              <w:spacing w:before="66"/>
              <w:ind w:left="37"/>
              <w:rPr>
                <w:b/>
                <w:sz w:val="21"/>
              </w:rPr>
            </w:pPr>
            <w:r>
              <w:rPr>
                <w:b/>
                <w:sz w:val="21"/>
              </w:rPr>
              <w:t>资本性支出</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31001</w:t>
            </w:r>
          </w:p>
        </w:tc>
        <w:tc>
          <w:tcPr>
            <w:tcW w:w="4001" w:type="dxa"/>
          </w:tcPr>
          <w:p>
            <w:pPr>
              <w:pStyle w:val="15"/>
              <w:spacing w:before="66"/>
              <w:ind w:left="37"/>
              <w:rPr>
                <w:sz w:val="21"/>
              </w:rPr>
            </w:pPr>
            <w:r>
              <w:rPr>
                <w:w w:val="105"/>
                <w:sz w:val="21"/>
              </w:rPr>
              <w:t>房屋建筑物购建</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7"/>
              <w:ind w:left="37"/>
              <w:rPr>
                <w:sz w:val="21"/>
              </w:rPr>
            </w:pPr>
            <w:r>
              <w:rPr>
                <w:w w:val="105"/>
                <w:sz w:val="21"/>
              </w:rPr>
              <w:t>31002</w:t>
            </w:r>
          </w:p>
        </w:tc>
        <w:tc>
          <w:tcPr>
            <w:tcW w:w="4001" w:type="dxa"/>
          </w:tcPr>
          <w:p>
            <w:pPr>
              <w:pStyle w:val="15"/>
              <w:spacing w:before="67"/>
              <w:ind w:left="37"/>
              <w:rPr>
                <w:sz w:val="21"/>
              </w:rPr>
            </w:pPr>
            <w:r>
              <w:rPr>
                <w:w w:val="105"/>
                <w:sz w:val="21"/>
              </w:rPr>
              <w:t>办公设备购置</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31003</w:t>
            </w:r>
          </w:p>
        </w:tc>
        <w:tc>
          <w:tcPr>
            <w:tcW w:w="4001" w:type="dxa"/>
          </w:tcPr>
          <w:p>
            <w:pPr>
              <w:pStyle w:val="15"/>
              <w:spacing w:before="66"/>
              <w:ind w:left="37"/>
              <w:rPr>
                <w:sz w:val="21"/>
              </w:rPr>
            </w:pPr>
            <w:r>
              <w:rPr>
                <w:w w:val="105"/>
                <w:sz w:val="21"/>
              </w:rPr>
              <w:t>专用设备购置</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31005</w:t>
            </w:r>
          </w:p>
        </w:tc>
        <w:tc>
          <w:tcPr>
            <w:tcW w:w="4001" w:type="dxa"/>
          </w:tcPr>
          <w:p>
            <w:pPr>
              <w:pStyle w:val="15"/>
              <w:spacing w:before="66"/>
              <w:ind w:left="37"/>
              <w:rPr>
                <w:sz w:val="21"/>
              </w:rPr>
            </w:pPr>
            <w:r>
              <w:rPr>
                <w:w w:val="105"/>
                <w:sz w:val="21"/>
              </w:rPr>
              <w:t>基础设施建设</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7"/>
              <w:ind w:left="37"/>
              <w:rPr>
                <w:sz w:val="21"/>
              </w:rPr>
            </w:pPr>
            <w:r>
              <w:rPr>
                <w:w w:val="105"/>
                <w:sz w:val="21"/>
              </w:rPr>
              <w:t>31006</w:t>
            </w:r>
          </w:p>
        </w:tc>
        <w:tc>
          <w:tcPr>
            <w:tcW w:w="4001" w:type="dxa"/>
          </w:tcPr>
          <w:p>
            <w:pPr>
              <w:pStyle w:val="15"/>
              <w:spacing w:before="67"/>
              <w:ind w:left="37"/>
              <w:rPr>
                <w:sz w:val="21"/>
              </w:rPr>
            </w:pPr>
            <w:r>
              <w:rPr>
                <w:w w:val="105"/>
                <w:sz w:val="21"/>
              </w:rPr>
              <w:t>大型修缮</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31007</w:t>
            </w:r>
          </w:p>
        </w:tc>
        <w:tc>
          <w:tcPr>
            <w:tcW w:w="4001" w:type="dxa"/>
          </w:tcPr>
          <w:p>
            <w:pPr>
              <w:pStyle w:val="15"/>
              <w:spacing w:before="66"/>
              <w:ind w:left="37"/>
              <w:rPr>
                <w:sz w:val="21"/>
              </w:rPr>
            </w:pPr>
            <w:r>
              <w:rPr>
                <w:w w:val="105"/>
                <w:sz w:val="21"/>
              </w:rPr>
              <w:t>信息网络及软件购置更新</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31008</w:t>
            </w:r>
          </w:p>
        </w:tc>
        <w:tc>
          <w:tcPr>
            <w:tcW w:w="4001" w:type="dxa"/>
          </w:tcPr>
          <w:p>
            <w:pPr>
              <w:pStyle w:val="15"/>
              <w:spacing w:before="66"/>
              <w:ind w:left="37"/>
              <w:rPr>
                <w:sz w:val="21"/>
              </w:rPr>
            </w:pPr>
            <w:r>
              <w:rPr>
                <w:w w:val="105"/>
                <w:sz w:val="21"/>
              </w:rPr>
              <w:t>物资储备</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31009</w:t>
            </w:r>
          </w:p>
        </w:tc>
        <w:tc>
          <w:tcPr>
            <w:tcW w:w="4001" w:type="dxa"/>
          </w:tcPr>
          <w:p>
            <w:pPr>
              <w:pStyle w:val="15"/>
              <w:spacing w:before="66"/>
              <w:ind w:left="37"/>
              <w:rPr>
                <w:sz w:val="21"/>
              </w:rPr>
            </w:pPr>
            <w:r>
              <w:rPr>
                <w:w w:val="105"/>
                <w:sz w:val="21"/>
              </w:rPr>
              <w:t>土地补偿</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7"/>
              <w:ind w:left="37"/>
              <w:rPr>
                <w:sz w:val="21"/>
              </w:rPr>
            </w:pPr>
            <w:r>
              <w:rPr>
                <w:w w:val="105"/>
                <w:sz w:val="21"/>
              </w:rPr>
              <w:t>31010</w:t>
            </w:r>
          </w:p>
        </w:tc>
        <w:tc>
          <w:tcPr>
            <w:tcW w:w="4001" w:type="dxa"/>
          </w:tcPr>
          <w:p>
            <w:pPr>
              <w:pStyle w:val="15"/>
              <w:spacing w:before="67"/>
              <w:ind w:left="37"/>
              <w:rPr>
                <w:sz w:val="21"/>
              </w:rPr>
            </w:pPr>
            <w:r>
              <w:rPr>
                <w:w w:val="105"/>
                <w:sz w:val="21"/>
              </w:rPr>
              <w:t>安置补助</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31011</w:t>
            </w:r>
          </w:p>
        </w:tc>
        <w:tc>
          <w:tcPr>
            <w:tcW w:w="4001" w:type="dxa"/>
          </w:tcPr>
          <w:p>
            <w:pPr>
              <w:pStyle w:val="15"/>
              <w:spacing w:before="66"/>
              <w:ind w:left="37"/>
              <w:rPr>
                <w:sz w:val="21"/>
              </w:rPr>
            </w:pPr>
            <w:r>
              <w:rPr>
                <w:w w:val="105"/>
                <w:sz w:val="21"/>
              </w:rPr>
              <w:t>地上附着物和青苗补偿</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31012</w:t>
            </w:r>
          </w:p>
        </w:tc>
        <w:tc>
          <w:tcPr>
            <w:tcW w:w="4001" w:type="dxa"/>
          </w:tcPr>
          <w:p>
            <w:pPr>
              <w:pStyle w:val="15"/>
              <w:rPr>
                <w:rFonts w:ascii="Times New Roman"/>
                <w:sz w:val="22"/>
              </w:rPr>
            </w:pP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7"/>
              <w:ind w:left="37"/>
              <w:rPr>
                <w:sz w:val="21"/>
              </w:rPr>
            </w:pPr>
            <w:r>
              <w:rPr>
                <w:w w:val="105"/>
                <w:sz w:val="21"/>
              </w:rPr>
              <w:t>31013</w:t>
            </w:r>
          </w:p>
        </w:tc>
        <w:tc>
          <w:tcPr>
            <w:tcW w:w="4001" w:type="dxa"/>
          </w:tcPr>
          <w:p>
            <w:pPr>
              <w:pStyle w:val="15"/>
              <w:spacing w:before="67"/>
              <w:ind w:left="37"/>
              <w:rPr>
                <w:sz w:val="21"/>
              </w:rPr>
            </w:pPr>
            <w:r>
              <w:rPr>
                <w:w w:val="105"/>
                <w:sz w:val="21"/>
              </w:rPr>
              <w:t>公务用车购置</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31019</w:t>
            </w:r>
          </w:p>
        </w:tc>
        <w:tc>
          <w:tcPr>
            <w:tcW w:w="4001" w:type="dxa"/>
          </w:tcPr>
          <w:p>
            <w:pPr>
              <w:pStyle w:val="15"/>
              <w:spacing w:before="66"/>
              <w:ind w:left="37"/>
              <w:rPr>
                <w:sz w:val="21"/>
              </w:rPr>
            </w:pPr>
            <w:r>
              <w:rPr>
                <w:w w:val="105"/>
                <w:sz w:val="21"/>
              </w:rPr>
              <w:t>其他交通工具购置</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31021</w:t>
            </w:r>
          </w:p>
        </w:tc>
        <w:tc>
          <w:tcPr>
            <w:tcW w:w="4001" w:type="dxa"/>
          </w:tcPr>
          <w:p>
            <w:pPr>
              <w:pStyle w:val="15"/>
              <w:spacing w:before="66"/>
              <w:ind w:left="37"/>
              <w:rPr>
                <w:sz w:val="21"/>
              </w:rPr>
            </w:pPr>
            <w:r>
              <w:rPr>
                <w:w w:val="105"/>
                <w:sz w:val="21"/>
              </w:rPr>
              <w:t>文物和陈列品购置</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7"/>
              <w:ind w:left="37"/>
              <w:rPr>
                <w:sz w:val="21"/>
              </w:rPr>
            </w:pPr>
            <w:r>
              <w:rPr>
                <w:w w:val="105"/>
                <w:sz w:val="21"/>
              </w:rPr>
              <w:t>31022</w:t>
            </w:r>
          </w:p>
        </w:tc>
        <w:tc>
          <w:tcPr>
            <w:tcW w:w="4001" w:type="dxa"/>
          </w:tcPr>
          <w:p>
            <w:pPr>
              <w:pStyle w:val="15"/>
              <w:spacing w:before="67"/>
              <w:ind w:left="37"/>
              <w:rPr>
                <w:sz w:val="21"/>
              </w:rPr>
            </w:pPr>
            <w:r>
              <w:rPr>
                <w:w w:val="105"/>
                <w:sz w:val="21"/>
              </w:rPr>
              <w:t>无形资产购置</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31099</w:t>
            </w:r>
          </w:p>
        </w:tc>
        <w:tc>
          <w:tcPr>
            <w:tcW w:w="4001" w:type="dxa"/>
          </w:tcPr>
          <w:p>
            <w:pPr>
              <w:pStyle w:val="15"/>
              <w:spacing w:before="66"/>
              <w:ind w:left="37"/>
              <w:rPr>
                <w:sz w:val="21"/>
              </w:rPr>
            </w:pPr>
            <w:r>
              <w:rPr>
                <w:w w:val="105"/>
                <w:sz w:val="21"/>
              </w:rPr>
              <w:t>其他资本性支出</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b/>
                <w:sz w:val="21"/>
              </w:rPr>
            </w:pPr>
            <w:r>
              <w:rPr>
                <w:b/>
                <w:sz w:val="21"/>
              </w:rPr>
              <w:t>311</w:t>
            </w:r>
          </w:p>
        </w:tc>
        <w:tc>
          <w:tcPr>
            <w:tcW w:w="4001" w:type="dxa"/>
          </w:tcPr>
          <w:p>
            <w:pPr>
              <w:pStyle w:val="15"/>
              <w:spacing w:before="66"/>
              <w:ind w:left="37"/>
              <w:rPr>
                <w:b/>
                <w:sz w:val="21"/>
              </w:rPr>
            </w:pPr>
            <w:r>
              <w:rPr>
                <w:b/>
                <w:sz w:val="21"/>
              </w:rPr>
              <w:t>对企业补助（基本建设）</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7"/>
              <w:ind w:left="37"/>
              <w:rPr>
                <w:sz w:val="21"/>
              </w:rPr>
            </w:pPr>
            <w:r>
              <w:rPr>
                <w:w w:val="105"/>
                <w:sz w:val="21"/>
              </w:rPr>
              <w:t>31101</w:t>
            </w:r>
          </w:p>
        </w:tc>
        <w:tc>
          <w:tcPr>
            <w:tcW w:w="4001" w:type="dxa"/>
          </w:tcPr>
          <w:p>
            <w:pPr>
              <w:pStyle w:val="15"/>
              <w:spacing w:before="67"/>
              <w:ind w:left="37"/>
              <w:rPr>
                <w:sz w:val="21"/>
              </w:rPr>
            </w:pPr>
            <w:r>
              <w:rPr>
                <w:w w:val="105"/>
                <w:sz w:val="21"/>
              </w:rPr>
              <w:t>资本金注入</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31199</w:t>
            </w:r>
          </w:p>
        </w:tc>
        <w:tc>
          <w:tcPr>
            <w:tcW w:w="4001" w:type="dxa"/>
          </w:tcPr>
          <w:p>
            <w:pPr>
              <w:pStyle w:val="15"/>
              <w:spacing w:before="66"/>
              <w:ind w:left="37"/>
              <w:rPr>
                <w:sz w:val="21"/>
              </w:rPr>
            </w:pPr>
            <w:r>
              <w:rPr>
                <w:w w:val="105"/>
                <w:sz w:val="21"/>
              </w:rPr>
              <w:t>其他对企业补助</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b/>
                <w:sz w:val="21"/>
              </w:rPr>
            </w:pPr>
            <w:r>
              <w:rPr>
                <w:b/>
                <w:sz w:val="21"/>
              </w:rPr>
              <w:t>312</w:t>
            </w:r>
          </w:p>
        </w:tc>
        <w:tc>
          <w:tcPr>
            <w:tcW w:w="4001" w:type="dxa"/>
          </w:tcPr>
          <w:p>
            <w:pPr>
              <w:pStyle w:val="15"/>
              <w:spacing w:before="66"/>
              <w:ind w:left="37"/>
              <w:rPr>
                <w:b/>
                <w:sz w:val="21"/>
              </w:rPr>
            </w:pPr>
            <w:r>
              <w:rPr>
                <w:b/>
                <w:sz w:val="21"/>
              </w:rPr>
              <w:t>对企业补助</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31201</w:t>
            </w:r>
          </w:p>
        </w:tc>
        <w:tc>
          <w:tcPr>
            <w:tcW w:w="4001" w:type="dxa"/>
          </w:tcPr>
          <w:p>
            <w:pPr>
              <w:pStyle w:val="15"/>
              <w:spacing w:before="66"/>
              <w:ind w:left="37"/>
              <w:rPr>
                <w:sz w:val="21"/>
              </w:rPr>
            </w:pPr>
            <w:r>
              <w:rPr>
                <w:w w:val="105"/>
                <w:sz w:val="21"/>
              </w:rPr>
              <w:t>资本金注入</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7"/>
              <w:ind w:left="37"/>
              <w:rPr>
                <w:sz w:val="21"/>
              </w:rPr>
            </w:pPr>
            <w:r>
              <w:rPr>
                <w:w w:val="105"/>
                <w:sz w:val="21"/>
              </w:rPr>
              <w:t>31203</w:t>
            </w:r>
          </w:p>
        </w:tc>
        <w:tc>
          <w:tcPr>
            <w:tcW w:w="4001" w:type="dxa"/>
          </w:tcPr>
          <w:p>
            <w:pPr>
              <w:pStyle w:val="15"/>
              <w:spacing w:before="67"/>
              <w:ind w:left="37"/>
              <w:rPr>
                <w:sz w:val="21"/>
              </w:rPr>
            </w:pPr>
            <w:r>
              <w:rPr>
                <w:w w:val="105"/>
                <w:sz w:val="21"/>
              </w:rPr>
              <w:t>政府投资基金股权投资</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31204</w:t>
            </w:r>
          </w:p>
        </w:tc>
        <w:tc>
          <w:tcPr>
            <w:tcW w:w="4001" w:type="dxa"/>
          </w:tcPr>
          <w:p>
            <w:pPr>
              <w:pStyle w:val="15"/>
              <w:spacing w:before="66"/>
              <w:ind w:left="37"/>
              <w:rPr>
                <w:sz w:val="21"/>
              </w:rPr>
            </w:pPr>
            <w:r>
              <w:rPr>
                <w:w w:val="105"/>
                <w:sz w:val="21"/>
              </w:rPr>
              <w:t>费用补贴</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7"/>
              <w:ind w:left="37"/>
              <w:rPr>
                <w:sz w:val="21"/>
              </w:rPr>
            </w:pPr>
            <w:r>
              <w:rPr>
                <w:w w:val="105"/>
                <w:sz w:val="21"/>
              </w:rPr>
              <w:t>31205</w:t>
            </w:r>
          </w:p>
        </w:tc>
        <w:tc>
          <w:tcPr>
            <w:tcW w:w="4001" w:type="dxa"/>
          </w:tcPr>
          <w:p>
            <w:pPr>
              <w:pStyle w:val="15"/>
              <w:spacing w:before="67"/>
              <w:ind w:left="37"/>
              <w:rPr>
                <w:sz w:val="21"/>
              </w:rPr>
            </w:pPr>
            <w:r>
              <w:rPr>
                <w:w w:val="105"/>
                <w:sz w:val="21"/>
              </w:rPr>
              <w:t>利息补贴</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31299</w:t>
            </w:r>
          </w:p>
        </w:tc>
        <w:tc>
          <w:tcPr>
            <w:tcW w:w="4001" w:type="dxa"/>
          </w:tcPr>
          <w:p>
            <w:pPr>
              <w:pStyle w:val="15"/>
              <w:spacing w:before="66"/>
              <w:ind w:left="37"/>
              <w:rPr>
                <w:sz w:val="21"/>
              </w:rPr>
            </w:pPr>
            <w:r>
              <w:rPr>
                <w:w w:val="105"/>
                <w:sz w:val="21"/>
              </w:rPr>
              <w:t>其他对企业补助</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b/>
                <w:sz w:val="21"/>
              </w:rPr>
            </w:pPr>
            <w:r>
              <w:rPr>
                <w:b/>
                <w:sz w:val="21"/>
              </w:rPr>
              <w:t>313</w:t>
            </w:r>
          </w:p>
        </w:tc>
        <w:tc>
          <w:tcPr>
            <w:tcW w:w="4001" w:type="dxa"/>
          </w:tcPr>
          <w:p>
            <w:pPr>
              <w:pStyle w:val="15"/>
              <w:spacing w:before="66"/>
              <w:ind w:left="37"/>
              <w:rPr>
                <w:b/>
                <w:sz w:val="21"/>
              </w:rPr>
            </w:pPr>
            <w:r>
              <w:rPr>
                <w:b/>
                <w:sz w:val="21"/>
              </w:rPr>
              <w:t>对社会保障基金补助</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7"/>
              <w:ind w:left="37"/>
              <w:rPr>
                <w:sz w:val="21"/>
              </w:rPr>
            </w:pPr>
            <w:r>
              <w:rPr>
                <w:w w:val="105"/>
                <w:sz w:val="21"/>
              </w:rPr>
              <w:t>31302</w:t>
            </w:r>
          </w:p>
        </w:tc>
        <w:tc>
          <w:tcPr>
            <w:tcW w:w="4001" w:type="dxa"/>
          </w:tcPr>
          <w:p>
            <w:pPr>
              <w:pStyle w:val="15"/>
              <w:spacing w:before="67"/>
              <w:ind w:left="37"/>
              <w:rPr>
                <w:sz w:val="21"/>
              </w:rPr>
            </w:pPr>
            <w:r>
              <w:rPr>
                <w:w w:val="105"/>
                <w:sz w:val="21"/>
              </w:rPr>
              <w:t>对社会保险基金补助</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31303</w:t>
            </w:r>
          </w:p>
        </w:tc>
        <w:tc>
          <w:tcPr>
            <w:tcW w:w="4001" w:type="dxa"/>
          </w:tcPr>
          <w:p>
            <w:pPr>
              <w:pStyle w:val="15"/>
              <w:spacing w:before="66"/>
              <w:ind w:left="37"/>
              <w:rPr>
                <w:sz w:val="21"/>
              </w:rPr>
            </w:pPr>
            <w:r>
              <w:rPr>
                <w:w w:val="105"/>
                <w:sz w:val="21"/>
              </w:rPr>
              <w:t>补充全国社会保障基金</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b/>
                <w:sz w:val="21"/>
              </w:rPr>
            </w:pPr>
            <w:r>
              <w:rPr>
                <w:b/>
                <w:sz w:val="21"/>
              </w:rPr>
              <w:t>399</w:t>
            </w:r>
          </w:p>
        </w:tc>
        <w:tc>
          <w:tcPr>
            <w:tcW w:w="4001" w:type="dxa"/>
          </w:tcPr>
          <w:p>
            <w:pPr>
              <w:pStyle w:val="15"/>
              <w:spacing w:before="66"/>
              <w:ind w:left="37"/>
              <w:rPr>
                <w:b/>
                <w:sz w:val="21"/>
              </w:rPr>
            </w:pPr>
            <w:r>
              <w:rPr>
                <w:b/>
                <w:sz w:val="21"/>
              </w:rPr>
              <w:t>其他支出</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39906</w:t>
            </w:r>
          </w:p>
        </w:tc>
        <w:tc>
          <w:tcPr>
            <w:tcW w:w="4001" w:type="dxa"/>
          </w:tcPr>
          <w:p>
            <w:pPr>
              <w:pStyle w:val="15"/>
              <w:spacing w:before="66"/>
              <w:ind w:left="37"/>
              <w:rPr>
                <w:sz w:val="21"/>
              </w:rPr>
            </w:pPr>
            <w:r>
              <w:rPr>
                <w:w w:val="105"/>
                <w:sz w:val="21"/>
              </w:rPr>
              <w:t>赠与</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7"/>
              <w:ind w:left="37"/>
              <w:rPr>
                <w:sz w:val="21"/>
              </w:rPr>
            </w:pPr>
            <w:r>
              <w:rPr>
                <w:w w:val="105"/>
                <w:sz w:val="21"/>
              </w:rPr>
              <w:t>39907</w:t>
            </w:r>
          </w:p>
        </w:tc>
        <w:tc>
          <w:tcPr>
            <w:tcW w:w="4001" w:type="dxa"/>
          </w:tcPr>
          <w:p>
            <w:pPr>
              <w:pStyle w:val="15"/>
              <w:spacing w:before="67"/>
              <w:ind w:left="37"/>
              <w:rPr>
                <w:sz w:val="21"/>
              </w:rPr>
            </w:pPr>
            <w:r>
              <w:rPr>
                <w:w w:val="105"/>
                <w:sz w:val="21"/>
              </w:rPr>
              <w:t>国家赔偿费用支出</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39908</w:t>
            </w:r>
          </w:p>
        </w:tc>
        <w:tc>
          <w:tcPr>
            <w:tcW w:w="4001" w:type="dxa"/>
          </w:tcPr>
          <w:p>
            <w:pPr>
              <w:pStyle w:val="15"/>
              <w:spacing w:before="66"/>
              <w:ind w:left="37"/>
              <w:rPr>
                <w:sz w:val="21"/>
              </w:rPr>
            </w:pPr>
            <w:r>
              <w:rPr>
                <w:w w:val="105"/>
                <w:sz w:val="21"/>
              </w:rPr>
              <w:t>对民间非营利组织和群众性自治组织补贴</w:t>
            </w:r>
          </w:p>
        </w:tc>
        <w:tc>
          <w:tcPr>
            <w:tcW w:w="2520" w:type="dxa"/>
          </w:tcPr>
          <w:p>
            <w:pPr>
              <w:pStyle w:val="15"/>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2098" w:type="dxa"/>
          </w:tcPr>
          <w:p>
            <w:pPr>
              <w:pStyle w:val="15"/>
              <w:spacing w:before="66"/>
              <w:ind w:left="37"/>
              <w:rPr>
                <w:sz w:val="21"/>
              </w:rPr>
            </w:pPr>
            <w:r>
              <w:rPr>
                <w:w w:val="105"/>
                <w:sz w:val="21"/>
              </w:rPr>
              <w:t>39999</w:t>
            </w:r>
          </w:p>
        </w:tc>
        <w:tc>
          <w:tcPr>
            <w:tcW w:w="4001" w:type="dxa"/>
          </w:tcPr>
          <w:p>
            <w:pPr>
              <w:pStyle w:val="15"/>
              <w:spacing w:before="66"/>
              <w:ind w:left="37"/>
              <w:rPr>
                <w:sz w:val="21"/>
              </w:rPr>
            </w:pPr>
            <w:r>
              <w:rPr>
                <w:w w:val="105"/>
                <w:sz w:val="21"/>
              </w:rPr>
              <w:t>其他支出</w:t>
            </w:r>
          </w:p>
        </w:tc>
        <w:tc>
          <w:tcPr>
            <w:tcW w:w="2520" w:type="dxa"/>
          </w:tcPr>
          <w:p>
            <w:pPr>
              <w:pStyle w:val="15"/>
              <w:rPr>
                <w:rFonts w:ascii="Times New Roman"/>
                <w:sz w:val="22"/>
              </w:rPr>
            </w:pPr>
          </w:p>
        </w:tc>
      </w:tr>
    </w:tbl>
    <w:p>
      <w:pPr>
        <w:tabs>
          <w:tab w:val="left" w:pos="7513"/>
        </w:tabs>
        <w:adjustRightInd w:val="0"/>
        <w:snapToGrid w:val="0"/>
        <w:spacing w:line="600" w:lineRule="exact"/>
        <w:rPr>
          <w:rFonts w:hint="eastAsia" w:ascii="仿宋_GB2312" w:hAnsi="仿宋_GB2312" w:eastAsia="仿宋_GB2312" w:cs="仿宋_GB2312"/>
          <w:sz w:val="32"/>
          <w:szCs w:val="32"/>
        </w:rPr>
      </w:pPr>
    </w:p>
    <w:p>
      <w:pPr>
        <w:numPr>
          <w:ilvl w:val="0"/>
          <w:numId w:val="0"/>
        </w:numPr>
        <w:tabs>
          <w:tab w:val="left" w:pos="7513"/>
        </w:tabs>
        <w:adjustRightInd w:val="0"/>
        <w:snapToGrid w:val="0"/>
        <w:spacing w:line="600" w:lineRule="exact"/>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一般公共预算“三公”经费支出预算表</w:t>
      </w:r>
    </w:p>
    <w:p>
      <w:pPr>
        <w:numPr>
          <w:ilvl w:val="0"/>
          <w:numId w:val="0"/>
        </w:numPr>
        <w:tabs>
          <w:tab w:val="left" w:pos="7513"/>
        </w:tabs>
        <w:adjustRightInd w:val="0"/>
        <w:snapToGrid w:val="0"/>
        <w:spacing w:line="600" w:lineRule="exact"/>
        <w:ind w:leftChars="0" w:firstLine="6400" w:firstLineChars="20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宋体" w:hAnsi="宋体" w:eastAsia="宋体" w:cs="宋体"/>
          <w:kern w:val="2"/>
          <w:sz w:val="22"/>
          <w:szCs w:val="22"/>
          <w:lang w:val="en-US" w:eastAsia="zh-CN" w:bidi="zh-CN"/>
        </w:rPr>
        <w:t>单位：万元</w:t>
      </w:r>
    </w:p>
    <w:tbl>
      <w:tblPr>
        <w:tblStyle w:val="6"/>
        <w:tblW w:w="8604" w:type="dxa"/>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91"/>
        <w:gridCol w:w="251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1" w:hRule="atLeast"/>
        </w:trPr>
        <w:tc>
          <w:tcPr>
            <w:tcW w:w="6091" w:type="dxa"/>
          </w:tcPr>
          <w:p>
            <w:pPr>
              <w:pStyle w:val="15"/>
              <w:spacing w:before="59"/>
              <w:ind w:right="2794"/>
              <w:jc w:val="right"/>
              <w:rPr>
                <w:b/>
                <w:sz w:val="22"/>
              </w:rPr>
            </w:pPr>
            <w:r>
              <w:rPr>
                <w:b/>
                <w:w w:val="95"/>
                <w:sz w:val="22"/>
              </w:rPr>
              <w:t>项目</w:t>
            </w:r>
          </w:p>
        </w:tc>
        <w:tc>
          <w:tcPr>
            <w:tcW w:w="2513" w:type="dxa"/>
          </w:tcPr>
          <w:p>
            <w:pPr>
              <w:pStyle w:val="15"/>
              <w:spacing w:before="59"/>
              <w:ind w:right="1408"/>
              <w:jc w:val="center"/>
              <w:rPr>
                <w:b/>
                <w:sz w:val="22"/>
              </w:rPr>
            </w:pPr>
            <w:r>
              <w:rPr>
                <w:rFonts w:hint="eastAsia"/>
                <w:b/>
                <w:sz w:val="22"/>
                <w:lang w:val="en-US" w:eastAsia="zh-CN"/>
              </w:rPr>
              <w:t xml:space="preserve">   </w:t>
            </w:r>
            <w:r>
              <w:rPr>
                <w:b/>
                <w:sz w:val="22"/>
              </w:rPr>
              <w:t>预算数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1" w:hRule="atLeast"/>
        </w:trPr>
        <w:tc>
          <w:tcPr>
            <w:tcW w:w="6091" w:type="dxa"/>
          </w:tcPr>
          <w:p>
            <w:pPr>
              <w:pStyle w:val="15"/>
              <w:spacing w:before="59"/>
              <w:ind w:right="2794"/>
              <w:jc w:val="right"/>
              <w:rPr>
                <w:b/>
                <w:sz w:val="22"/>
              </w:rPr>
            </w:pPr>
            <w:r>
              <w:rPr>
                <w:b/>
                <w:w w:val="95"/>
                <w:sz w:val="22"/>
              </w:rPr>
              <w:t>合计</w:t>
            </w:r>
          </w:p>
        </w:tc>
        <w:tc>
          <w:tcPr>
            <w:tcW w:w="2513" w:type="dxa"/>
          </w:tcPr>
          <w:p>
            <w:pPr>
              <w:pStyle w:val="15"/>
              <w:spacing w:before="59"/>
              <w:ind w:left="40"/>
              <w:jc w:val="center"/>
              <w:rPr>
                <w:sz w:val="22"/>
              </w:rPr>
            </w:pPr>
            <w:r>
              <w:rPr>
                <w:sz w:val="22"/>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1" w:hRule="atLeast"/>
        </w:trPr>
        <w:tc>
          <w:tcPr>
            <w:tcW w:w="6091" w:type="dxa"/>
          </w:tcPr>
          <w:p>
            <w:pPr>
              <w:pStyle w:val="15"/>
              <w:spacing w:before="59"/>
              <w:ind w:left="40"/>
              <w:rPr>
                <w:sz w:val="22"/>
              </w:rPr>
            </w:pPr>
            <w:r>
              <w:rPr>
                <w:sz w:val="22"/>
              </w:rPr>
              <w:t>1、因公出国（境）费用</w:t>
            </w:r>
          </w:p>
        </w:tc>
        <w:tc>
          <w:tcPr>
            <w:tcW w:w="2513" w:type="dxa"/>
          </w:tcPr>
          <w:p>
            <w:pPr>
              <w:pStyle w:val="15"/>
              <w:spacing w:before="59"/>
              <w:ind w:left="40"/>
              <w:jc w:val="center"/>
              <w:rPr>
                <w:sz w:val="22"/>
              </w:rPr>
            </w:pPr>
            <w:r>
              <w:rPr>
                <w:sz w:val="22"/>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1" w:hRule="atLeast"/>
        </w:trPr>
        <w:tc>
          <w:tcPr>
            <w:tcW w:w="6091" w:type="dxa"/>
          </w:tcPr>
          <w:p>
            <w:pPr>
              <w:pStyle w:val="15"/>
              <w:spacing w:before="58"/>
              <w:ind w:left="40"/>
              <w:rPr>
                <w:sz w:val="22"/>
              </w:rPr>
            </w:pPr>
            <w:r>
              <w:rPr>
                <w:sz w:val="22"/>
              </w:rPr>
              <w:t>2、公务接待费</w:t>
            </w:r>
          </w:p>
        </w:tc>
        <w:tc>
          <w:tcPr>
            <w:tcW w:w="2513" w:type="dxa"/>
          </w:tcPr>
          <w:p>
            <w:pPr>
              <w:pStyle w:val="15"/>
              <w:spacing w:before="58"/>
              <w:ind w:left="40"/>
              <w:jc w:val="center"/>
              <w:rPr>
                <w:sz w:val="22"/>
              </w:rPr>
            </w:pPr>
            <w:r>
              <w:rPr>
                <w:sz w:val="22"/>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1" w:hRule="atLeast"/>
        </w:trPr>
        <w:tc>
          <w:tcPr>
            <w:tcW w:w="6091" w:type="dxa"/>
          </w:tcPr>
          <w:p>
            <w:pPr>
              <w:pStyle w:val="15"/>
              <w:spacing w:before="59"/>
              <w:ind w:left="40"/>
              <w:rPr>
                <w:sz w:val="22"/>
              </w:rPr>
            </w:pPr>
            <w:r>
              <w:rPr>
                <w:sz w:val="22"/>
              </w:rPr>
              <w:t>3、公务用车购置及运行费</w:t>
            </w:r>
          </w:p>
        </w:tc>
        <w:tc>
          <w:tcPr>
            <w:tcW w:w="2513" w:type="dxa"/>
          </w:tcPr>
          <w:p>
            <w:pPr>
              <w:pStyle w:val="15"/>
              <w:spacing w:before="59"/>
              <w:ind w:left="40"/>
              <w:jc w:val="center"/>
              <w:rPr>
                <w:sz w:val="22"/>
              </w:rPr>
            </w:pPr>
            <w:r>
              <w:rPr>
                <w:sz w:val="22"/>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1" w:hRule="atLeast"/>
        </w:trPr>
        <w:tc>
          <w:tcPr>
            <w:tcW w:w="6091" w:type="dxa"/>
          </w:tcPr>
          <w:p>
            <w:pPr>
              <w:pStyle w:val="15"/>
              <w:spacing w:before="59"/>
              <w:ind w:left="40"/>
              <w:rPr>
                <w:sz w:val="22"/>
              </w:rPr>
            </w:pPr>
            <w:r>
              <w:rPr>
                <w:sz w:val="22"/>
              </w:rPr>
              <w:t>其中：（1）公务用车运行费</w:t>
            </w:r>
          </w:p>
        </w:tc>
        <w:tc>
          <w:tcPr>
            <w:tcW w:w="2513" w:type="dxa"/>
          </w:tcPr>
          <w:p>
            <w:pPr>
              <w:pStyle w:val="15"/>
              <w:spacing w:before="59"/>
              <w:ind w:left="40"/>
              <w:jc w:val="center"/>
              <w:rPr>
                <w:sz w:val="22"/>
              </w:rPr>
            </w:pPr>
            <w:r>
              <w:rPr>
                <w:sz w:val="22"/>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1" w:hRule="atLeast"/>
        </w:trPr>
        <w:tc>
          <w:tcPr>
            <w:tcW w:w="6091" w:type="dxa"/>
          </w:tcPr>
          <w:p>
            <w:pPr>
              <w:pStyle w:val="15"/>
              <w:spacing w:before="59"/>
              <w:ind w:left="40"/>
              <w:rPr>
                <w:sz w:val="22"/>
              </w:rPr>
            </w:pPr>
            <w:r>
              <w:rPr>
                <w:sz w:val="22"/>
              </w:rPr>
              <w:t xml:space="preserve">      （2）公务用车购置费</w:t>
            </w:r>
          </w:p>
        </w:tc>
        <w:tc>
          <w:tcPr>
            <w:tcW w:w="2513" w:type="dxa"/>
          </w:tcPr>
          <w:p>
            <w:pPr>
              <w:pStyle w:val="15"/>
              <w:spacing w:before="59"/>
              <w:ind w:left="40"/>
              <w:jc w:val="center"/>
              <w:rPr>
                <w:sz w:val="22"/>
              </w:rPr>
            </w:pPr>
            <w:r>
              <w:rPr>
                <w:sz w:val="22"/>
              </w:rPr>
              <w:t>无</w:t>
            </w:r>
          </w:p>
        </w:tc>
      </w:tr>
    </w:tbl>
    <w:p>
      <w:pPr>
        <w:tabs>
          <w:tab w:val="left" w:pos="7513"/>
        </w:tabs>
        <w:adjustRightInd w:val="0"/>
        <w:snapToGrid w:val="0"/>
        <w:spacing w:line="600" w:lineRule="exact"/>
        <w:rPr>
          <w:rFonts w:hint="eastAsia" w:ascii="仿宋_GB2312" w:hAnsi="仿宋_GB2312" w:eastAsia="仿宋_GB2312" w:cs="仿宋_GB2312"/>
          <w:b/>
          <w:sz w:val="32"/>
          <w:szCs w:val="32"/>
        </w:rPr>
      </w:pPr>
    </w:p>
    <w:p>
      <w:pPr>
        <w:tabs>
          <w:tab w:val="left" w:pos="7513"/>
        </w:tabs>
        <w:adjustRightInd w:val="0"/>
        <w:snapToGrid w:val="0"/>
        <w:spacing w:line="600" w:lineRule="exact"/>
        <w:rPr>
          <w:rFonts w:hint="eastAsia" w:ascii="仿宋_GB2312" w:hAnsi="仿宋_GB2312" w:eastAsia="仿宋_GB2312" w:cs="仿宋_GB2312"/>
          <w:b/>
          <w:sz w:val="32"/>
          <w:szCs w:val="32"/>
        </w:rPr>
      </w:pPr>
    </w:p>
    <w:p>
      <w:pPr>
        <w:pStyle w:val="2"/>
        <w:jc w:val="center"/>
        <w:rPr>
          <w:rFonts w:hint="eastAsia" w:ascii="方正小标宋_GBK" w:hAnsi="方正小标宋_GBK" w:eastAsia="方正小标宋_GBK" w:cs="方正小标宋_GBK"/>
          <w:b w:val="0"/>
          <w:bCs w:val="0"/>
          <w:sz w:val="36"/>
          <w:szCs w:val="36"/>
          <w:lang w:eastAsia="zh-CN"/>
        </w:rPr>
      </w:pPr>
      <w:r>
        <w:rPr>
          <w:rFonts w:hint="eastAsia" w:ascii="方正小标宋_GBK" w:hAnsi="方正小标宋_GBK" w:eastAsia="方正小标宋_GBK" w:cs="方正小标宋_GBK"/>
          <w:b w:val="0"/>
          <w:bCs w:val="0"/>
          <w:sz w:val="36"/>
          <w:szCs w:val="36"/>
          <w:lang w:eastAsia="zh-CN"/>
        </w:rPr>
        <w:t xml:space="preserve">第三部分 </w:t>
      </w:r>
      <w:r>
        <w:rPr>
          <w:rFonts w:hint="eastAsia" w:ascii="方正小标宋_GBK" w:hAnsi="方正小标宋_GBK" w:eastAsia="方正小标宋_GBK" w:cs="方正小标宋_GBK"/>
          <w:b w:val="0"/>
          <w:bCs w:val="0"/>
          <w:sz w:val="36"/>
          <w:szCs w:val="36"/>
          <w:lang w:val="en-US" w:eastAsia="zh-CN"/>
        </w:rPr>
        <w:t>2021</w:t>
      </w:r>
      <w:r>
        <w:rPr>
          <w:rFonts w:hint="eastAsia" w:ascii="方正小标宋_GBK" w:hAnsi="方正小标宋_GBK" w:eastAsia="方正小标宋_GBK" w:cs="方正小标宋_GBK"/>
          <w:b w:val="0"/>
          <w:bCs w:val="0"/>
          <w:sz w:val="36"/>
          <w:szCs w:val="36"/>
          <w:lang w:eastAsia="zh-CN"/>
        </w:rPr>
        <w:t>年度单位预算情况说明</w:t>
      </w:r>
    </w:p>
    <w:p>
      <w:pPr>
        <w:ind w:firstLine="640" w:firstLineChars="200"/>
        <w:rPr>
          <w:rFonts w:hint="eastAsia" w:ascii="黑体" w:hAnsi="黑体" w:eastAsia="黑体" w:cs="黑体"/>
          <w:b w:val="0"/>
          <w:bCs w:val="0"/>
          <w:sz w:val="32"/>
          <w:szCs w:val="32"/>
        </w:rPr>
      </w:pPr>
    </w:p>
    <w:p>
      <w:pPr>
        <w:tabs>
          <w:tab w:val="left" w:pos="7513"/>
        </w:tabs>
        <w:adjustRightInd w:val="0"/>
        <w:snapToGrid w:val="0"/>
        <w:spacing w:line="6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一、预算收支总体情况</w:t>
      </w:r>
    </w:p>
    <w:p>
      <w:pPr>
        <w:tabs>
          <w:tab w:val="left" w:pos="7513"/>
        </w:tabs>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按照综合预算的原则，</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所有收入和支出均纳入</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预算管理。</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仙游县总医院</w:t>
      </w:r>
      <w:r>
        <w:rPr>
          <w:rFonts w:hint="eastAsia" w:ascii="仿宋_GB2312" w:hAnsi="仿宋_GB2312" w:eastAsia="仿宋_GB2312" w:cs="仿宋_GB2312"/>
          <w:sz w:val="32"/>
          <w:szCs w:val="32"/>
        </w:rPr>
        <w:t>收入预算为</w:t>
      </w:r>
      <w:r>
        <w:rPr>
          <w:rFonts w:hint="eastAsia" w:ascii="仿宋_GB2312" w:hAnsi="仿宋_GB2312" w:eastAsia="仿宋_GB2312" w:cs="仿宋_GB2312"/>
          <w:sz w:val="32"/>
          <w:szCs w:val="32"/>
          <w:lang w:val="en-US" w:eastAsia="zh-CN"/>
        </w:rPr>
        <w:t>51208.29</w:t>
      </w:r>
      <w:r>
        <w:rPr>
          <w:rFonts w:hint="eastAsia" w:ascii="仿宋_GB2312" w:hAnsi="仿宋_GB2312" w:eastAsia="仿宋_GB2312" w:cs="仿宋_GB2312"/>
          <w:sz w:val="32"/>
          <w:szCs w:val="32"/>
        </w:rPr>
        <w:t>万元，比上年增加</w:t>
      </w:r>
      <w:r>
        <w:rPr>
          <w:rFonts w:hint="eastAsia" w:ascii="仿宋_GB2312" w:hAnsi="仿宋_GB2312" w:eastAsia="仿宋_GB2312" w:cs="仿宋_GB2312"/>
          <w:sz w:val="32"/>
          <w:szCs w:val="32"/>
          <w:lang w:val="en-US" w:eastAsia="zh-CN"/>
        </w:rPr>
        <w:t>2933.24</w:t>
      </w:r>
      <w:r>
        <w:rPr>
          <w:rFonts w:hint="eastAsia" w:ascii="仿宋_GB2312" w:hAnsi="仿宋_GB2312" w:eastAsia="仿宋_GB2312" w:cs="仿宋_GB2312"/>
          <w:sz w:val="32"/>
          <w:szCs w:val="32"/>
        </w:rPr>
        <w:t>万元，主要原因是</w:t>
      </w:r>
      <w:r>
        <w:rPr>
          <w:rFonts w:hint="eastAsia" w:ascii="仿宋_GB2312" w:hAnsi="仿宋_GB2312" w:eastAsia="仿宋_GB2312" w:cs="仿宋_GB2312"/>
          <w:sz w:val="32"/>
          <w:szCs w:val="32"/>
          <w:lang w:val="en-US" w:eastAsia="zh-CN"/>
        </w:rPr>
        <w:t>人员经费支出和项目支出增加所致</w:t>
      </w:r>
      <w:r>
        <w:rPr>
          <w:rFonts w:hint="eastAsia" w:ascii="仿宋_GB2312" w:hAnsi="仿宋_GB2312" w:eastAsia="仿宋_GB2312" w:cs="仿宋_GB2312"/>
          <w:sz w:val="32"/>
          <w:szCs w:val="32"/>
        </w:rPr>
        <w:t>。其中：一般公共预算拨款</w:t>
      </w:r>
      <w:r>
        <w:rPr>
          <w:rFonts w:hint="eastAsia" w:ascii="仿宋_GB2312" w:hAnsi="仿宋_GB2312" w:eastAsia="仿宋_GB2312" w:cs="仿宋_GB2312"/>
          <w:sz w:val="32"/>
          <w:szCs w:val="32"/>
          <w:lang w:val="en-US" w:eastAsia="zh-CN"/>
        </w:rPr>
        <w:t>325.6</w:t>
      </w:r>
      <w:r>
        <w:rPr>
          <w:rFonts w:hint="eastAsia" w:ascii="仿宋_GB2312" w:hAnsi="仿宋_GB2312" w:eastAsia="仿宋_GB2312" w:cs="仿宋_GB2312"/>
          <w:sz w:val="32"/>
          <w:szCs w:val="32"/>
        </w:rPr>
        <w:t>万元，基金预算财政拨款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万元,财政专户拨款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万元,其他收入</w:t>
      </w:r>
      <w:r>
        <w:rPr>
          <w:rFonts w:hint="eastAsia" w:ascii="仿宋_GB2312" w:hAnsi="仿宋_GB2312" w:eastAsia="仿宋_GB2312" w:cs="仿宋_GB2312"/>
          <w:sz w:val="32"/>
          <w:szCs w:val="32"/>
          <w:lang w:val="en-US" w:eastAsia="zh-CN"/>
        </w:rPr>
        <w:t>50882.69</w:t>
      </w:r>
      <w:r>
        <w:rPr>
          <w:rFonts w:hint="eastAsia" w:ascii="仿宋_GB2312" w:hAnsi="仿宋_GB2312" w:eastAsia="仿宋_GB2312" w:cs="仿宋_GB2312"/>
          <w:sz w:val="32"/>
          <w:szCs w:val="32"/>
        </w:rPr>
        <w:t>万元,单位结余结转资金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万元。相应安排支出预算</w:t>
      </w:r>
      <w:r>
        <w:rPr>
          <w:rFonts w:hint="eastAsia" w:ascii="仿宋_GB2312" w:hAnsi="仿宋_GB2312" w:eastAsia="仿宋_GB2312" w:cs="仿宋_GB2312"/>
          <w:sz w:val="32"/>
          <w:szCs w:val="32"/>
          <w:lang w:val="en-US" w:eastAsia="zh-CN"/>
        </w:rPr>
        <w:t>51208.29</w:t>
      </w:r>
      <w:r>
        <w:rPr>
          <w:rFonts w:hint="eastAsia" w:ascii="仿宋_GB2312" w:hAnsi="仿宋_GB2312" w:eastAsia="仿宋_GB2312" w:cs="仿宋_GB2312"/>
          <w:sz w:val="32"/>
          <w:szCs w:val="32"/>
        </w:rPr>
        <w:t>万元，比上年增加</w:t>
      </w:r>
      <w:r>
        <w:rPr>
          <w:rFonts w:hint="eastAsia" w:ascii="仿宋_GB2312" w:hAnsi="仿宋_GB2312" w:eastAsia="仿宋_GB2312" w:cs="仿宋_GB2312"/>
          <w:sz w:val="32"/>
          <w:szCs w:val="32"/>
          <w:lang w:val="en-US" w:eastAsia="zh-CN"/>
        </w:rPr>
        <w:t>2933.24</w:t>
      </w:r>
      <w:r>
        <w:rPr>
          <w:rFonts w:hint="eastAsia" w:ascii="仿宋_GB2312" w:hAnsi="仿宋_GB2312" w:eastAsia="仿宋_GB2312" w:cs="仿宋_GB2312"/>
          <w:sz w:val="32"/>
          <w:szCs w:val="32"/>
        </w:rPr>
        <w:t>万元，其中：人员支出</w:t>
      </w:r>
      <w:r>
        <w:rPr>
          <w:rFonts w:hint="eastAsia" w:ascii="仿宋_GB2312" w:hAnsi="仿宋_GB2312" w:eastAsia="仿宋_GB2312" w:cs="仿宋_GB2312"/>
          <w:sz w:val="32"/>
          <w:szCs w:val="32"/>
          <w:lang w:val="en-US" w:eastAsia="zh-CN"/>
        </w:rPr>
        <w:t>14939.38</w:t>
      </w:r>
      <w:r>
        <w:rPr>
          <w:rFonts w:hint="eastAsia" w:ascii="仿宋_GB2312" w:hAnsi="仿宋_GB2312" w:eastAsia="仿宋_GB2312" w:cs="仿宋_GB2312"/>
          <w:sz w:val="32"/>
          <w:szCs w:val="32"/>
        </w:rPr>
        <w:t>万元，对个人和家庭补助支出</w:t>
      </w:r>
      <w:r>
        <w:rPr>
          <w:rFonts w:hint="eastAsia" w:ascii="仿宋_GB2312" w:hAnsi="仿宋_GB2312" w:eastAsia="仿宋_GB2312" w:cs="仿宋_GB2312"/>
          <w:sz w:val="32"/>
          <w:szCs w:val="32"/>
          <w:lang w:val="en-US" w:eastAsia="zh-CN"/>
        </w:rPr>
        <w:t>65.87</w:t>
      </w:r>
      <w:r>
        <w:rPr>
          <w:rFonts w:hint="eastAsia" w:ascii="仿宋_GB2312" w:hAnsi="仿宋_GB2312" w:eastAsia="仿宋_GB2312" w:cs="仿宋_GB2312"/>
          <w:sz w:val="32"/>
          <w:szCs w:val="32"/>
        </w:rPr>
        <w:t>万元，公用支出</w:t>
      </w:r>
      <w:r>
        <w:rPr>
          <w:rFonts w:hint="eastAsia" w:ascii="仿宋_GB2312" w:hAnsi="仿宋_GB2312" w:eastAsia="仿宋_GB2312" w:cs="仿宋_GB2312"/>
          <w:sz w:val="32"/>
          <w:szCs w:val="32"/>
          <w:lang w:val="en-US" w:eastAsia="zh-CN"/>
        </w:rPr>
        <w:t>20837.96</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15365.08</w:t>
      </w:r>
      <w:r>
        <w:rPr>
          <w:rFonts w:hint="eastAsia" w:ascii="仿宋_GB2312" w:hAnsi="仿宋_GB2312" w:eastAsia="仿宋_GB2312" w:cs="仿宋_GB2312"/>
          <w:sz w:val="32"/>
          <w:szCs w:val="32"/>
        </w:rPr>
        <w:t>万元。</w:t>
      </w:r>
    </w:p>
    <w:p>
      <w:pPr>
        <w:tabs>
          <w:tab w:val="left" w:pos="7513"/>
        </w:tabs>
        <w:adjustRightInd w:val="0"/>
        <w:snapToGrid w:val="0"/>
        <w:spacing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二、一般公共预算拨款支出情况</w:t>
      </w:r>
    </w:p>
    <w:p>
      <w:pPr>
        <w:tabs>
          <w:tab w:val="left" w:pos="7513"/>
        </w:tabs>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en-US" w:eastAsia="zh-CN"/>
        </w:rPr>
        <w:t>2021</w:t>
      </w:r>
      <w:r>
        <w:rPr>
          <w:rFonts w:hint="eastAsia" w:ascii="仿宋_GB2312" w:hAnsi="仿宋_GB2312" w:eastAsia="仿宋_GB2312" w:cs="仿宋_GB2312"/>
          <w:sz w:val="32"/>
          <w:szCs w:val="32"/>
        </w:rPr>
        <w:t>年度一般公共预算拨款支出</w:t>
      </w:r>
      <w:r>
        <w:rPr>
          <w:rFonts w:hint="eastAsia" w:ascii="仿宋_GB2312" w:hAnsi="仿宋_GB2312" w:eastAsia="仿宋_GB2312" w:cs="仿宋_GB2312"/>
          <w:sz w:val="32"/>
          <w:szCs w:val="32"/>
          <w:lang w:val="en-US" w:eastAsia="zh-CN"/>
        </w:rPr>
        <w:t>325.6</w:t>
      </w:r>
      <w:r>
        <w:rPr>
          <w:rFonts w:hint="eastAsia" w:ascii="仿宋_GB2312" w:hAnsi="仿宋_GB2312" w:eastAsia="仿宋_GB2312" w:cs="仿宋_GB2312"/>
          <w:sz w:val="32"/>
          <w:szCs w:val="32"/>
        </w:rPr>
        <w:t>万元，比上年增加</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万元，主要原因是</w:t>
      </w:r>
      <w:r>
        <w:rPr>
          <w:rFonts w:hint="eastAsia" w:ascii="仿宋_GB2312" w:hAnsi="仿宋_GB2312" w:eastAsia="仿宋_GB2312" w:cs="仿宋_GB2312"/>
          <w:sz w:val="32"/>
          <w:szCs w:val="32"/>
          <w:lang w:val="en-US" w:eastAsia="zh-CN"/>
        </w:rPr>
        <w:t>医保缴费增加所致</w:t>
      </w:r>
      <w:r>
        <w:rPr>
          <w:rFonts w:hint="eastAsia" w:ascii="仿宋_GB2312" w:hAnsi="仿宋_GB2312" w:eastAsia="仿宋_GB2312" w:cs="仿宋_GB2312"/>
          <w:sz w:val="32"/>
          <w:szCs w:val="32"/>
        </w:rPr>
        <w:t>，主要支出项目(按项级科目分类统计)包括：</w:t>
      </w:r>
    </w:p>
    <w:p>
      <w:pPr>
        <w:tabs>
          <w:tab w:val="left" w:pos="7513"/>
        </w:tabs>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卫生健康支出—综合医院</w:t>
      </w:r>
      <w:r>
        <w:rPr>
          <w:rFonts w:hint="eastAsia" w:ascii="仿宋_GB2312" w:hAnsi="仿宋_GB2312" w:eastAsia="仿宋_GB2312" w:cs="仿宋_GB2312"/>
          <w:sz w:val="32"/>
          <w:szCs w:val="32"/>
        </w:rPr>
        <w:t>（项级科目）</w:t>
      </w:r>
      <w:r>
        <w:rPr>
          <w:rFonts w:hint="eastAsia" w:ascii="仿宋_GB2312" w:hAnsi="仿宋_GB2312" w:eastAsia="仿宋_GB2312" w:cs="仿宋_GB2312"/>
          <w:sz w:val="32"/>
          <w:szCs w:val="32"/>
          <w:lang w:val="en-US" w:eastAsia="zh-CN"/>
        </w:rPr>
        <w:t>325.6</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val="en-US" w:eastAsia="zh-CN"/>
        </w:rPr>
        <w:t>医院职工医保缴费和院长基本年薪</w:t>
      </w:r>
      <w:r>
        <w:rPr>
          <w:rFonts w:hint="eastAsia" w:ascii="仿宋_GB2312" w:hAnsi="仿宋_GB2312" w:eastAsia="仿宋_GB2312" w:cs="仿宋_GB2312"/>
          <w:sz w:val="32"/>
          <w:szCs w:val="32"/>
        </w:rPr>
        <w:t>支出。</w:t>
      </w:r>
    </w:p>
    <w:p>
      <w:pPr>
        <w:tabs>
          <w:tab w:val="left" w:pos="7513"/>
        </w:tabs>
        <w:adjustRightInd w:val="0"/>
        <w:snapToGrid w:val="0"/>
        <w:spacing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三、政府性基金预算拨款支出情况</w:t>
      </w:r>
    </w:p>
    <w:p>
      <w:pPr>
        <w:tabs>
          <w:tab w:val="left" w:pos="7513"/>
        </w:tabs>
        <w:adjustRightInd w:val="0"/>
        <w:snapToGrid w:val="0"/>
        <w:spacing w:line="600" w:lineRule="exact"/>
        <w:ind w:firstLine="640" w:firstLineChars="200"/>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注：本单位</w:t>
      </w:r>
      <w:r>
        <w:rPr>
          <w:rFonts w:hint="eastAsia" w:ascii="楷体" w:hAnsi="楷体" w:eastAsia="楷体" w:cs="楷体"/>
          <w:color w:val="auto"/>
          <w:sz w:val="32"/>
          <w:szCs w:val="32"/>
          <w:highlight w:val="none"/>
          <w:lang w:val="en-US" w:eastAsia="zh-CN"/>
        </w:rPr>
        <w:t>2021</w:t>
      </w:r>
      <w:r>
        <w:rPr>
          <w:rFonts w:hint="eastAsia" w:ascii="楷体" w:hAnsi="楷体" w:eastAsia="楷体" w:cs="楷体"/>
          <w:color w:val="auto"/>
          <w:sz w:val="32"/>
          <w:szCs w:val="32"/>
          <w:highlight w:val="none"/>
        </w:rPr>
        <w:t>年度没有使用政府性基金预算拨款安排的支出。</w:t>
      </w:r>
    </w:p>
    <w:p>
      <w:pPr>
        <w:tabs>
          <w:tab w:val="left" w:pos="7513"/>
        </w:tabs>
        <w:adjustRightInd w:val="0"/>
        <w:snapToGrid w:val="0"/>
        <w:spacing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四、财政拨款预算基本支出情况</w:t>
      </w:r>
    </w:p>
    <w:p>
      <w:pPr>
        <w:tabs>
          <w:tab w:val="left" w:pos="7513"/>
        </w:tabs>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en-US" w:eastAsia="zh-CN"/>
        </w:rPr>
        <w:t>2021</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294</w:t>
      </w:r>
      <w:r>
        <w:rPr>
          <w:rFonts w:hint="eastAsia" w:ascii="仿宋_GB2312" w:hAnsi="仿宋_GB2312" w:eastAsia="仿宋_GB2312" w:cs="仿宋_GB2312"/>
          <w:sz w:val="32"/>
          <w:szCs w:val="32"/>
        </w:rPr>
        <w:t>万元，其中：</w:t>
      </w:r>
    </w:p>
    <w:p>
      <w:pPr>
        <w:tabs>
          <w:tab w:val="left" w:pos="7513"/>
        </w:tabs>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（一）人员经费</w:t>
      </w:r>
      <w:r>
        <w:rPr>
          <w:rFonts w:hint="eastAsia" w:ascii="仿宋_GB2312" w:hAnsi="仿宋_GB2312" w:eastAsia="仿宋_GB2312" w:cs="仿宋_GB2312"/>
          <w:sz w:val="32"/>
          <w:szCs w:val="32"/>
          <w:lang w:val="en-US" w:eastAsia="zh-CN"/>
        </w:rPr>
        <w:t>294</w:t>
      </w:r>
      <w:r>
        <w:rPr>
          <w:rFonts w:hint="eastAsia" w:ascii="仿宋_GB2312" w:hAnsi="仿宋_GB2312" w:eastAsia="仿宋_GB2312" w:cs="仿宋_GB2312"/>
          <w:sz w:val="32"/>
          <w:szCs w:val="32"/>
        </w:rPr>
        <w:t>万元，主要</w:t>
      </w:r>
      <w:r>
        <w:rPr>
          <w:rFonts w:hint="eastAsia" w:ascii="仿宋_GB2312" w:hAnsi="仿宋_GB2312" w:eastAsia="仿宋_GB2312" w:cs="仿宋_GB2312"/>
          <w:sz w:val="32"/>
          <w:szCs w:val="32"/>
          <w:lang w:val="en-US" w:eastAsia="zh-CN"/>
        </w:rPr>
        <w:t>是</w:t>
      </w:r>
      <w:r>
        <w:rPr>
          <w:rFonts w:hint="eastAsia" w:ascii="仿宋_GB2312" w:hAnsi="仿宋_GB2312" w:eastAsia="仿宋_GB2312" w:cs="仿宋_GB2312"/>
          <w:sz w:val="32"/>
          <w:szCs w:val="32"/>
        </w:rPr>
        <w:t>医疗费补助支出。</w:t>
      </w:r>
    </w:p>
    <w:p>
      <w:pPr>
        <w:tabs>
          <w:tab w:val="left" w:pos="7513"/>
        </w:tabs>
        <w:adjustRightInd w:val="0"/>
        <w:snapToGrid w:val="0"/>
        <w:spacing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五、一般公共预算“三公”经费支出情况</w:t>
      </w:r>
    </w:p>
    <w:p>
      <w:pPr>
        <w:widowControl/>
        <w:adjustRightInd w:val="0"/>
        <w:snapToGrid w:val="0"/>
        <w:spacing w:line="600" w:lineRule="exact"/>
        <w:ind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sz w:val="32"/>
          <w:szCs w:val="32"/>
        </w:rPr>
        <w:t>（一）</w:t>
      </w:r>
      <w:r>
        <w:rPr>
          <w:rFonts w:hint="eastAsia" w:ascii="仿宋_GB2312" w:hAnsi="仿宋_GB2312" w:eastAsia="仿宋_GB2312" w:cs="仿宋_GB2312"/>
          <w:b/>
          <w:bCs/>
          <w:kern w:val="0"/>
          <w:sz w:val="32"/>
          <w:szCs w:val="32"/>
        </w:rPr>
        <w:t>因公出国（境）经费</w:t>
      </w:r>
    </w:p>
    <w:p>
      <w:pPr>
        <w:widowControl/>
        <w:adjustRightInd w:val="0"/>
        <w:snapToGrid w:val="0"/>
        <w:spacing w:line="600" w:lineRule="exact"/>
        <w:ind w:firstLine="660"/>
        <w:rPr>
          <w:rFonts w:hint="eastAsia" w:ascii="仿宋_GB2312" w:hAnsi="仿宋_GB2312" w:eastAsia="仿宋_GB2312" w:cs="仿宋_GB2312"/>
          <w:b/>
          <w:sz w:val="32"/>
          <w:szCs w:val="32"/>
          <w:lang w:eastAsia="zh-CN"/>
        </w:rPr>
      </w:pPr>
      <w:r>
        <w:rPr>
          <w:rFonts w:hint="eastAsia" w:ascii="仿宋_GB2312" w:hAnsi="仿宋_GB2312" w:eastAsia="仿宋_GB2312" w:cs="仿宋_GB2312"/>
          <w:kern w:val="0"/>
          <w:sz w:val="32"/>
          <w:szCs w:val="32"/>
          <w:lang w:val="en-US" w:eastAsia="zh-CN"/>
        </w:rPr>
        <w:t>2021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b/>
          <w:sz w:val="32"/>
          <w:szCs w:val="32"/>
        </w:rPr>
        <w:t>一般公共</w:t>
      </w:r>
      <w:r>
        <w:rPr>
          <w:rFonts w:hint="eastAsia" w:ascii="仿宋_GB2312" w:hAnsi="仿宋_GB2312" w:eastAsia="仿宋_GB2312" w:cs="仿宋_GB2312"/>
          <w:kern w:val="0"/>
          <w:sz w:val="32"/>
          <w:szCs w:val="32"/>
        </w:rPr>
        <w:t>预算</w:t>
      </w:r>
      <w:r>
        <w:rPr>
          <w:rFonts w:hint="eastAsia" w:ascii="仿宋_GB2312" w:hAnsi="仿宋_GB2312" w:eastAsia="仿宋_GB2312" w:cs="仿宋_GB2312"/>
          <w:kern w:val="0"/>
          <w:sz w:val="32"/>
          <w:szCs w:val="32"/>
          <w:lang w:val="en-US" w:eastAsia="zh-CN"/>
        </w:rPr>
        <w:t>无</w:t>
      </w:r>
      <w:r>
        <w:rPr>
          <w:rFonts w:hint="eastAsia" w:ascii="仿宋_GB2312" w:hAnsi="仿宋_GB2312" w:eastAsia="仿宋_GB2312" w:cs="仿宋_GB2312"/>
          <w:kern w:val="0"/>
          <w:sz w:val="32"/>
          <w:szCs w:val="32"/>
        </w:rPr>
        <w:t>安排</w:t>
      </w:r>
      <w:r>
        <w:rPr>
          <w:rFonts w:hint="eastAsia" w:ascii="仿宋_GB2312" w:hAnsi="仿宋_GB2312" w:eastAsia="仿宋_GB2312" w:cs="仿宋_GB2312"/>
          <w:kern w:val="0"/>
          <w:sz w:val="32"/>
          <w:szCs w:val="32"/>
          <w:lang w:eastAsia="zh-CN"/>
        </w:rPr>
        <w:t>。</w:t>
      </w:r>
    </w:p>
    <w:p>
      <w:pPr>
        <w:widowControl/>
        <w:adjustRightInd w:val="0"/>
        <w:snapToGrid w:val="0"/>
        <w:spacing w:line="600" w:lineRule="exact"/>
        <w:ind w:firstLine="660"/>
        <w:rPr>
          <w:rFonts w:hint="eastAsia" w:ascii="仿宋_GB2312" w:hAnsi="仿宋_GB2312" w:eastAsia="仿宋_GB2312" w:cs="仿宋_GB2312"/>
          <w:b/>
          <w:bCs/>
          <w:kern w:val="0"/>
          <w:sz w:val="32"/>
          <w:szCs w:val="32"/>
        </w:rPr>
      </w:pPr>
      <w:r>
        <w:rPr>
          <w:rFonts w:hint="eastAsia" w:ascii="仿宋_GB2312" w:hAnsi="仿宋_GB2312" w:eastAsia="仿宋_GB2312" w:cs="仿宋_GB2312"/>
          <w:b/>
          <w:sz w:val="32"/>
          <w:szCs w:val="32"/>
        </w:rPr>
        <w:t>（二）</w:t>
      </w:r>
      <w:r>
        <w:rPr>
          <w:rFonts w:hint="eastAsia" w:ascii="仿宋_GB2312" w:hAnsi="仿宋_GB2312" w:eastAsia="仿宋_GB2312" w:cs="仿宋_GB2312"/>
          <w:b/>
          <w:bCs/>
          <w:kern w:val="0"/>
          <w:sz w:val="32"/>
          <w:szCs w:val="32"/>
        </w:rPr>
        <w:t>公务接待费</w:t>
      </w:r>
    </w:p>
    <w:p>
      <w:pPr>
        <w:widowControl/>
        <w:adjustRightInd w:val="0"/>
        <w:snapToGrid w:val="0"/>
        <w:spacing w:line="600" w:lineRule="exact"/>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lang w:val="en-US" w:eastAsia="zh-CN"/>
        </w:rPr>
        <w:t>2021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b/>
          <w:sz w:val="32"/>
          <w:szCs w:val="32"/>
        </w:rPr>
        <w:t>一般公共</w:t>
      </w:r>
      <w:r>
        <w:rPr>
          <w:rFonts w:hint="eastAsia" w:ascii="仿宋_GB2312" w:hAnsi="仿宋_GB2312" w:eastAsia="仿宋_GB2312" w:cs="仿宋_GB2312"/>
          <w:kern w:val="0"/>
          <w:sz w:val="32"/>
          <w:szCs w:val="32"/>
        </w:rPr>
        <w:t>预算</w:t>
      </w:r>
      <w:r>
        <w:rPr>
          <w:rFonts w:hint="eastAsia" w:ascii="仿宋_GB2312" w:hAnsi="仿宋_GB2312" w:eastAsia="仿宋_GB2312" w:cs="仿宋_GB2312"/>
          <w:kern w:val="0"/>
          <w:sz w:val="32"/>
          <w:szCs w:val="32"/>
          <w:lang w:val="en-US" w:eastAsia="zh-CN"/>
        </w:rPr>
        <w:t>无</w:t>
      </w:r>
      <w:r>
        <w:rPr>
          <w:rFonts w:hint="eastAsia" w:ascii="仿宋_GB2312" w:hAnsi="仿宋_GB2312" w:eastAsia="仿宋_GB2312" w:cs="仿宋_GB2312"/>
          <w:kern w:val="0"/>
          <w:sz w:val="32"/>
          <w:szCs w:val="32"/>
        </w:rPr>
        <w:t>安排</w:t>
      </w:r>
      <w:r>
        <w:rPr>
          <w:rFonts w:hint="eastAsia" w:ascii="仿宋_GB2312" w:hAnsi="仿宋_GB2312" w:eastAsia="仿宋_GB2312" w:cs="仿宋_GB2312"/>
          <w:kern w:val="0"/>
          <w:sz w:val="32"/>
          <w:szCs w:val="32"/>
          <w:lang w:eastAsia="zh-CN"/>
        </w:rPr>
        <w:t>。</w:t>
      </w:r>
    </w:p>
    <w:p>
      <w:pPr>
        <w:adjustRightInd w:val="0"/>
        <w:snapToGrid w:val="0"/>
        <w:spacing w:line="600" w:lineRule="exact"/>
        <w:ind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sz w:val="32"/>
          <w:szCs w:val="32"/>
        </w:rPr>
        <w:t>（三）</w:t>
      </w:r>
      <w:r>
        <w:rPr>
          <w:rFonts w:hint="eastAsia" w:ascii="仿宋_GB2312" w:hAnsi="仿宋_GB2312" w:eastAsia="仿宋_GB2312" w:cs="仿宋_GB2312"/>
          <w:b/>
          <w:bCs/>
          <w:kern w:val="0"/>
          <w:sz w:val="32"/>
          <w:szCs w:val="32"/>
        </w:rPr>
        <w:t>公务用车购置及运行费</w:t>
      </w:r>
    </w:p>
    <w:p>
      <w:pPr>
        <w:widowControl/>
        <w:adjustRightInd w:val="0"/>
        <w:snapToGrid w:val="0"/>
        <w:spacing w:line="600" w:lineRule="exact"/>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lang w:val="en-US" w:eastAsia="zh-CN"/>
        </w:rPr>
        <w:t>2021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b/>
          <w:sz w:val="32"/>
          <w:szCs w:val="32"/>
        </w:rPr>
        <w:t>一般公共</w:t>
      </w:r>
      <w:r>
        <w:rPr>
          <w:rFonts w:hint="eastAsia" w:ascii="仿宋_GB2312" w:hAnsi="仿宋_GB2312" w:eastAsia="仿宋_GB2312" w:cs="仿宋_GB2312"/>
          <w:kern w:val="0"/>
          <w:sz w:val="32"/>
          <w:szCs w:val="32"/>
        </w:rPr>
        <w:t>预算</w:t>
      </w:r>
      <w:r>
        <w:rPr>
          <w:rFonts w:hint="eastAsia" w:ascii="仿宋_GB2312" w:hAnsi="仿宋_GB2312" w:eastAsia="仿宋_GB2312" w:cs="仿宋_GB2312"/>
          <w:kern w:val="0"/>
          <w:sz w:val="32"/>
          <w:szCs w:val="32"/>
          <w:lang w:val="en-US" w:eastAsia="zh-CN"/>
        </w:rPr>
        <w:t>无</w:t>
      </w:r>
      <w:r>
        <w:rPr>
          <w:rFonts w:hint="eastAsia" w:ascii="仿宋_GB2312" w:hAnsi="仿宋_GB2312" w:eastAsia="仿宋_GB2312" w:cs="仿宋_GB2312"/>
          <w:kern w:val="0"/>
          <w:sz w:val="32"/>
          <w:szCs w:val="32"/>
        </w:rPr>
        <w:t>安排</w:t>
      </w:r>
      <w:r>
        <w:rPr>
          <w:rFonts w:hint="eastAsia" w:ascii="仿宋_GB2312" w:hAnsi="仿宋_GB2312" w:eastAsia="仿宋_GB2312" w:cs="仿宋_GB2312"/>
          <w:kern w:val="0"/>
          <w:sz w:val="32"/>
          <w:szCs w:val="32"/>
          <w:lang w:eastAsia="zh-CN"/>
        </w:rPr>
        <w:t>。</w:t>
      </w:r>
    </w:p>
    <w:p>
      <w:pPr>
        <w:spacing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六、预算绩效目标情况</w:t>
      </w:r>
    </w:p>
    <w:p>
      <w:pPr>
        <w:spacing w:line="600" w:lineRule="exact"/>
        <w:ind w:firstLine="630" w:firstLineChars="196"/>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32"/>
        </w:rPr>
        <w:t>（一）绩效目标设置情况</w:t>
      </w:r>
    </w:p>
    <w:p>
      <w:pPr>
        <w:spacing w:line="600" w:lineRule="exact"/>
        <w:ind w:firstLine="627" w:firstLineChars="196"/>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2021</w:t>
      </w:r>
      <w:r>
        <w:rPr>
          <w:rFonts w:hint="eastAsia" w:ascii="仿宋_GB2312" w:hAnsi="仿宋_GB2312" w:eastAsia="仿宋_GB2312" w:cs="仿宋_GB2312"/>
          <w:kern w:val="0"/>
          <w:sz w:val="32"/>
          <w:szCs w:val="32"/>
        </w:rPr>
        <w:t>年</w:t>
      </w:r>
      <w:r>
        <w:rPr>
          <w:rFonts w:hint="eastAsia" w:ascii="楷体" w:hAnsi="楷体" w:eastAsia="楷体" w:cs="楷体"/>
          <w:kern w:val="0"/>
          <w:sz w:val="32"/>
          <w:szCs w:val="32"/>
        </w:rPr>
        <w:t>本单位无专项资金绩效目标表。</w:t>
      </w:r>
    </w:p>
    <w:p>
      <w:pPr>
        <w:spacing w:line="600" w:lineRule="exact"/>
        <w:ind w:firstLine="630" w:firstLineChars="196"/>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（二）绩效目标表及说明</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业务费绩效目标表</w:t>
      </w:r>
    </w:p>
    <w:p>
      <w:pPr>
        <w:spacing w:line="600" w:lineRule="exact"/>
        <w:ind w:firstLine="640" w:firstLineChars="200"/>
        <w:rPr>
          <w:rFonts w:hint="eastAsia" w:ascii="仿宋_GB2312" w:hAnsi="仿宋_GB2312" w:eastAsia="仿宋_GB2312" w:cs="仿宋_GB2312"/>
          <w:sz w:val="32"/>
          <w:szCs w:val="32"/>
        </w:rPr>
      </w:pPr>
      <w:r>
        <w:rPr>
          <w:rFonts w:hint="eastAsia" w:ascii="楷体" w:hAnsi="楷体" w:eastAsia="楷体" w:cs="楷体"/>
          <w:kern w:val="0"/>
          <w:sz w:val="32"/>
          <w:szCs w:val="32"/>
        </w:rPr>
        <w:t>本单位无部门业务费绩效目标表。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2.专项资金绩效目标表</w:t>
      </w:r>
    </w:p>
    <w:p>
      <w:pPr>
        <w:spacing w:line="600" w:lineRule="exact"/>
        <w:ind w:firstLine="640" w:firstLineChars="200"/>
        <w:rPr>
          <w:rFonts w:hint="eastAsia" w:ascii="仿宋_GB2312" w:hAnsi="仿宋_GB2312" w:eastAsia="仿宋_GB2312" w:cs="仿宋_GB2312"/>
          <w:kern w:val="0"/>
          <w:sz w:val="36"/>
          <w:szCs w:val="20"/>
        </w:rPr>
      </w:pPr>
      <w:r>
        <w:rPr>
          <w:rFonts w:hint="eastAsia" w:ascii="楷体" w:hAnsi="楷体" w:eastAsia="楷体" w:cs="楷体"/>
          <w:kern w:val="0"/>
          <w:sz w:val="32"/>
          <w:szCs w:val="32"/>
        </w:rPr>
        <w:t>本单位无专项资金绩效目标表。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3.有关情况说明</w:t>
      </w:r>
    </w:p>
    <w:p>
      <w:pPr>
        <w:spacing w:line="600" w:lineRule="exact"/>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本单位无其他需要说明的绩效目标情况。</w:t>
      </w:r>
    </w:p>
    <w:p>
      <w:pPr>
        <w:spacing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七、其他重要事项说明</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（一）机关运行经费</w:t>
      </w:r>
    </w:p>
    <w:p>
      <w:pPr>
        <w:spacing w:line="600" w:lineRule="exact"/>
        <w:ind w:firstLine="640" w:firstLineChars="200"/>
        <w:rPr>
          <w:rFonts w:hint="eastAsia" w:ascii="仿宋_GB2312" w:hAnsi="仿宋_GB2312" w:eastAsia="仿宋_GB2312" w:cs="仿宋_GB2312"/>
          <w:color w:val="FF0000"/>
          <w:sz w:val="32"/>
          <w:szCs w:val="32"/>
        </w:rPr>
      </w:pPr>
      <w:r>
        <w:rPr>
          <w:rFonts w:hint="eastAsia" w:ascii="楷体" w:hAnsi="楷体" w:eastAsia="楷体" w:cs="楷体"/>
          <w:sz w:val="32"/>
          <w:szCs w:val="32"/>
          <w:lang w:eastAsia="zh-CN"/>
        </w:rPr>
        <w:t>本单位非行政参公单位无机关运行经费。</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（二）政府采购情况</w:t>
      </w:r>
    </w:p>
    <w:p>
      <w:pPr>
        <w:spacing w:line="60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lang w:val="en-US" w:eastAsia="zh-CN"/>
        </w:rPr>
        <w:t>2021</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none"/>
          <w:lang w:val="en-US" w:eastAsia="zh-CN"/>
        </w:rPr>
        <w:t>仙游县总医院</w:t>
      </w:r>
      <w:r>
        <w:rPr>
          <w:rFonts w:hint="eastAsia" w:ascii="仿宋_GB2312" w:hAnsi="仿宋_GB2312" w:eastAsia="仿宋_GB2312" w:cs="仿宋_GB2312"/>
          <w:color w:val="auto"/>
          <w:sz w:val="32"/>
          <w:szCs w:val="32"/>
          <w:u w:val="none"/>
        </w:rPr>
        <w:t>政府采购预算总额</w:t>
      </w:r>
      <w:r>
        <w:rPr>
          <w:rFonts w:hint="eastAsia" w:ascii="仿宋_GB2312" w:hAnsi="仿宋_GB2312" w:eastAsia="仿宋_GB2312" w:cs="仿宋_GB2312"/>
          <w:color w:val="auto"/>
          <w:kern w:val="0"/>
          <w:sz w:val="32"/>
          <w:szCs w:val="32"/>
          <w:u w:val="none"/>
          <w:lang w:val="en-US" w:eastAsia="zh-CN"/>
        </w:rPr>
        <w:t>15365.08</w:t>
      </w:r>
      <w:r>
        <w:rPr>
          <w:rFonts w:hint="eastAsia" w:ascii="仿宋_GB2312" w:hAnsi="仿宋_GB2312" w:eastAsia="仿宋_GB2312" w:cs="仿宋_GB2312"/>
          <w:color w:val="auto"/>
          <w:kern w:val="0"/>
          <w:sz w:val="32"/>
          <w:szCs w:val="32"/>
          <w:u w:val="none"/>
        </w:rPr>
        <w:t>万元，其中：</w:t>
      </w:r>
      <w:r>
        <w:rPr>
          <w:rFonts w:hint="eastAsia" w:ascii="仿宋_GB2312" w:hAnsi="仿宋_GB2312" w:eastAsia="仿宋_GB2312" w:cs="仿宋_GB2312"/>
          <w:color w:val="auto"/>
          <w:kern w:val="0"/>
          <w:sz w:val="32"/>
          <w:szCs w:val="32"/>
          <w:u w:val="none"/>
          <w:lang w:eastAsia="zh-CN"/>
        </w:rPr>
        <w:t>政府采购货物预算</w:t>
      </w:r>
      <w:r>
        <w:rPr>
          <w:rFonts w:hint="eastAsia" w:ascii="仿宋_GB2312" w:hAnsi="仿宋_GB2312" w:eastAsia="仿宋_GB2312" w:cs="仿宋_GB2312"/>
          <w:color w:val="auto"/>
          <w:kern w:val="0"/>
          <w:sz w:val="32"/>
          <w:szCs w:val="32"/>
          <w:u w:val="none"/>
          <w:lang w:val="en-US" w:eastAsia="zh-CN"/>
        </w:rPr>
        <w:t>15365.08万元，政府采购工程预算0万元，</w:t>
      </w:r>
      <w:r>
        <w:rPr>
          <w:rFonts w:hint="eastAsia" w:ascii="仿宋_GB2312" w:hAnsi="仿宋_GB2312" w:eastAsia="仿宋_GB2312" w:cs="仿宋_GB2312"/>
          <w:color w:val="auto"/>
          <w:kern w:val="0"/>
          <w:sz w:val="32"/>
          <w:szCs w:val="32"/>
          <w:u w:val="none"/>
        </w:rPr>
        <w:t>政府</w:t>
      </w:r>
      <w:r>
        <w:rPr>
          <w:rFonts w:hint="eastAsia" w:ascii="仿宋_GB2312" w:hAnsi="仿宋_GB2312" w:eastAsia="仿宋_GB2312" w:cs="仿宋_GB2312"/>
          <w:color w:val="auto"/>
          <w:kern w:val="0"/>
          <w:sz w:val="32"/>
          <w:szCs w:val="32"/>
          <w:u w:val="none"/>
          <w:lang w:eastAsia="zh-CN"/>
        </w:rPr>
        <w:t>采购</w:t>
      </w:r>
      <w:r>
        <w:rPr>
          <w:rFonts w:hint="eastAsia" w:ascii="仿宋_GB2312" w:hAnsi="仿宋_GB2312" w:eastAsia="仿宋_GB2312" w:cs="仿宋_GB2312"/>
          <w:color w:val="auto"/>
          <w:kern w:val="0"/>
          <w:sz w:val="32"/>
          <w:szCs w:val="32"/>
          <w:u w:val="none"/>
        </w:rPr>
        <w:t>服务项目</w:t>
      </w:r>
      <w:r>
        <w:rPr>
          <w:rFonts w:hint="eastAsia" w:ascii="仿宋_GB2312" w:hAnsi="仿宋_GB2312" w:eastAsia="仿宋_GB2312" w:cs="仿宋_GB2312"/>
          <w:color w:val="auto"/>
          <w:sz w:val="32"/>
          <w:szCs w:val="32"/>
          <w:u w:val="none"/>
        </w:rPr>
        <w:t>采购预算额</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万元。</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（三）国有资产占用使用情况</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截至</w:t>
      </w:r>
      <w:r>
        <w:rPr>
          <w:rFonts w:hint="eastAsia" w:ascii="仿宋_GB2312" w:hAnsi="仿宋_GB2312" w:eastAsia="仿宋_GB2312" w:cs="仿宋_GB2312"/>
          <w:kern w:val="0"/>
          <w:sz w:val="32"/>
          <w:szCs w:val="32"/>
          <w:lang w:val="en-US" w:eastAsia="zh-CN"/>
        </w:rPr>
        <w:t>2020</w:t>
      </w:r>
      <w:r>
        <w:rPr>
          <w:rFonts w:hint="eastAsia" w:ascii="仿宋_GB2312" w:hAnsi="仿宋_GB2312" w:eastAsia="仿宋_GB2312" w:cs="仿宋_GB2312"/>
          <w:kern w:val="0"/>
          <w:sz w:val="32"/>
          <w:szCs w:val="32"/>
        </w:rPr>
        <w:t>年底，</w:t>
      </w:r>
      <w:r>
        <w:rPr>
          <w:rFonts w:hint="eastAsia" w:ascii="仿宋_GB2312" w:hAnsi="仿宋_GB2312" w:eastAsia="仿宋_GB2312" w:cs="仿宋_GB2312"/>
          <w:sz w:val="32"/>
          <w:szCs w:val="32"/>
          <w:lang w:val="en-US" w:eastAsia="zh-CN"/>
        </w:rPr>
        <w:t>仙游县总医院</w:t>
      </w:r>
      <w:r>
        <w:rPr>
          <w:rFonts w:hint="eastAsia" w:ascii="仿宋_GB2312" w:hAnsi="仿宋_GB2312" w:eastAsia="仿宋_GB2312" w:cs="仿宋_GB2312"/>
          <w:sz w:val="32"/>
          <w:szCs w:val="32"/>
        </w:rPr>
        <w:t>共有车辆</w:t>
      </w:r>
      <w:r>
        <w:rPr>
          <w:rFonts w:hint="eastAsia" w:ascii="仿宋_GB2312" w:hAnsi="仿宋_GB2312" w:eastAsia="仿宋_GB2312" w:cs="仿宋_GB2312"/>
          <w:kern w:val="0"/>
          <w:sz w:val="32"/>
          <w:szCs w:val="32"/>
          <w:lang w:val="en-US" w:eastAsia="zh-CN"/>
        </w:rPr>
        <w:t>12</w:t>
      </w:r>
      <w:r>
        <w:rPr>
          <w:rFonts w:hint="eastAsia" w:ascii="仿宋_GB2312" w:hAnsi="仿宋_GB2312" w:eastAsia="仿宋_GB2312" w:cs="仿宋_GB2312"/>
          <w:sz w:val="32"/>
          <w:szCs w:val="32"/>
        </w:rPr>
        <w:t>辆，其中：领导干部用车</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sz w:val="32"/>
          <w:szCs w:val="32"/>
        </w:rPr>
        <w:t>辆，一般公务用车</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sz w:val="32"/>
          <w:szCs w:val="32"/>
        </w:rPr>
        <w:t>辆，一般执法执勤用车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sz w:val="32"/>
          <w:szCs w:val="32"/>
        </w:rPr>
        <w:t>辆。单位价值50万元以上通用设备</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台（套），</w:t>
      </w:r>
      <w:r>
        <w:rPr>
          <w:rFonts w:hint="eastAsia" w:ascii="仿宋_GB2312" w:hAnsi="仿宋_GB2312" w:eastAsia="仿宋_GB2312" w:cs="仿宋_GB2312"/>
          <w:sz w:val="32"/>
          <w:szCs w:val="32"/>
        </w:rPr>
        <w:t>单位价值100万元以上专用设备</w:t>
      </w:r>
      <w:r>
        <w:rPr>
          <w:rFonts w:hint="eastAsia" w:ascii="仿宋_GB2312" w:hAnsi="仿宋_GB2312" w:eastAsia="仿宋_GB2312" w:cs="仿宋_GB2312"/>
          <w:kern w:val="0"/>
          <w:sz w:val="32"/>
          <w:szCs w:val="32"/>
          <w:lang w:val="en-US" w:eastAsia="zh-CN"/>
        </w:rPr>
        <w:t>45</w:t>
      </w:r>
      <w:r>
        <w:rPr>
          <w:rFonts w:hint="eastAsia" w:ascii="仿宋_GB2312" w:hAnsi="仿宋_GB2312" w:eastAsia="仿宋_GB2312" w:cs="仿宋_GB2312"/>
          <w:kern w:val="0"/>
          <w:sz w:val="32"/>
          <w:szCs w:val="32"/>
        </w:rPr>
        <w:t>台（套）。</w:t>
      </w:r>
    </w:p>
    <w:p>
      <w:pPr>
        <w:ind w:firstLine="640" w:firstLineChars="200"/>
        <w:rPr>
          <w:rFonts w:hint="eastAsia" w:ascii="仿宋_GB2312" w:hAnsi="仿宋_GB2312" w:eastAsia="仿宋_GB2312" w:cs="仿宋_GB2312"/>
          <w:kern w:val="0"/>
          <w:sz w:val="32"/>
          <w:szCs w:val="32"/>
        </w:rPr>
      </w:pPr>
    </w:p>
    <w:p>
      <w:pPr>
        <w:ind w:firstLine="640" w:firstLineChars="200"/>
        <w:rPr>
          <w:rFonts w:hint="eastAsia" w:ascii="仿宋_GB2312" w:hAnsi="仿宋_GB2312" w:eastAsia="仿宋_GB2312" w:cs="仿宋_GB2312"/>
          <w:kern w:val="0"/>
          <w:sz w:val="32"/>
          <w:szCs w:val="32"/>
        </w:rPr>
      </w:pPr>
    </w:p>
    <w:p>
      <w:pPr>
        <w:jc w:val="center"/>
        <w:rPr>
          <w:rFonts w:hint="eastAsia" w:ascii="方正小标宋_GBK" w:hAnsi="方正小标宋_GBK" w:eastAsia="方正小标宋_GBK" w:cs="方正小标宋_GBK"/>
          <w:b w:val="0"/>
          <w:bCs/>
          <w:sz w:val="40"/>
        </w:rPr>
      </w:pPr>
      <w:r>
        <w:rPr>
          <w:rFonts w:hint="eastAsia" w:ascii="方正小标宋_GBK" w:hAnsi="方正小标宋_GBK" w:eastAsia="方正小标宋_GBK" w:cs="方正小标宋_GBK"/>
          <w:b w:val="0"/>
          <w:bCs/>
          <w:sz w:val="40"/>
        </w:rPr>
        <w:t>第四部分 名词解释</w:t>
      </w:r>
    </w:p>
    <w:p>
      <w:pPr>
        <w:jc w:val="center"/>
        <w:rPr>
          <w:rFonts w:hint="eastAsia" w:ascii="仿宋_GB2312" w:hAnsi="仿宋_GB2312" w:eastAsia="仿宋_GB2312" w:cs="仿宋_GB2312"/>
          <w:b/>
          <w:sz w:val="40"/>
        </w:rPr>
      </w:pPr>
    </w:p>
    <w:p>
      <w:pPr>
        <w:spacing w:line="600" w:lineRule="exact"/>
        <w:ind w:firstLine="707" w:firstLineChars="221"/>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一、财政拨款收入：指财政当年拨付的资金。 </w:t>
      </w:r>
    </w:p>
    <w:p>
      <w:pPr>
        <w:spacing w:line="600" w:lineRule="exact"/>
        <w:ind w:firstLine="707" w:firstLineChars="221"/>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二、事业收入：指事业单位开展专业业务活动及辅助活动所取得的收入。</w:t>
      </w:r>
    </w:p>
    <w:p>
      <w:pPr>
        <w:spacing w:line="600" w:lineRule="exact"/>
        <w:ind w:firstLine="707" w:firstLineChars="221"/>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三、经营收入：指事业单位在专业业务活动及其辅助活动之外开展非独立核算经营活动取得的收入。 </w:t>
      </w:r>
    </w:p>
    <w:p>
      <w:pPr>
        <w:spacing w:line="600" w:lineRule="exact"/>
        <w:ind w:firstLine="707" w:firstLineChars="221"/>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四、其他收入：指除上述“财政拨款收入”、“事业收入”、“经营收入”等以外的收入。主要是按规定动用的售房收入、存款利息收入等。 </w:t>
      </w:r>
    </w:p>
    <w:p>
      <w:pPr>
        <w:spacing w:line="600" w:lineRule="exact"/>
        <w:ind w:firstLine="707" w:firstLineChars="221"/>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spacing w:line="60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六、年初结转和结余：指以前年度尚未完成、结转到本年按有关规定继续使用的资金。</w:t>
      </w:r>
    </w:p>
    <w:p>
      <w:pPr>
        <w:pStyle w:val="9"/>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七、结余分配：指事业单位按规定提取的职工福利基金、事业基金和缴纳的所得税，以及建设单位按规定应交回的基本建设竣工项目结余资金。 </w:t>
      </w:r>
    </w:p>
    <w:p>
      <w:pPr>
        <w:pStyle w:val="9"/>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八、年末结转和结余：指本年度或以前年度预算安排、因客观条件发生变化无法按原计划实施，需延迟到以后年度按有关规定继续使用的资金。 </w:t>
      </w:r>
    </w:p>
    <w:p>
      <w:pPr>
        <w:pStyle w:val="9"/>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九、基本支出：指为保障机构正常运转、完成日常工作任务而发生的人员支出和公用支出。 </w:t>
      </w:r>
    </w:p>
    <w:p>
      <w:pPr>
        <w:pStyle w:val="9"/>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十、项目支出：指在基本支出之外为完成特定行政任务和事业发展目标所发生的支出。 </w:t>
      </w:r>
    </w:p>
    <w:p>
      <w:pPr>
        <w:pStyle w:val="9"/>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十一、经营支出：指事业单位在专业业务活动及其辅助活动之外开展非独立核算经营活动发生的支出。 </w:t>
      </w:r>
    </w:p>
    <w:p>
      <w:pPr>
        <w:pStyle w:val="9"/>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二、“三公”经费：纳入财政预决算管理的“三公”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费(含车辆购置税、牌照费)及燃料费、维修费、过桥过路费、保险费、安全奖励费用等支出，公务用车指车改后单位按规定保留的用于履行公务的机动车辆，包括领导干部用车、一般公务用车和执法执勤用车等；公务接待费反映单位按规定开支的各类公务接待（含外宾接待）支出。 </w:t>
      </w:r>
    </w:p>
    <w:p>
      <w:pPr>
        <w:ind w:firstLine="640" w:firstLineChars="200"/>
        <w:jc w:val="left"/>
        <w:rPr>
          <w:rFonts w:hint="eastAsia" w:ascii="仿宋_GB2312" w:hAnsi="仿宋_GB2312" w:eastAsia="仿宋_GB2312" w:cs="仿宋_GB2312"/>
          <w:b/>
          <w:sz w:val="40"/>
        </w:rPr>
      </w:pPr>
      <w:r>
        <w:rPr>
          <w:rFonts w:hint="eastAsia" w:ascii="仿宋_GB2312" w:hAnsi="仿宋_GB2312" w:eastAsia="仿宋_GB2312" w:cs="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rPr>
          <w:rFonts w:hint="eastAsia" w:ascii="仿宋_GB2312" w:hAnsi="仿宋_GB2312" w:eastAsia="仿宋_GB2312" w:cs="仿宋_GB2312"/>
        </w:rPr>
      </w:pPr>
    </w:p>
    <w:sectPr>
      <w:pgSz w:w="11906" w:h="16838"/>
      <w:pgMar w:top="1440" w:right="1803" w:bottom="1440" w:left="1803" w:header="851" w:footer="992" w:gutter="0"/>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10</w:t>
    </w:r>
    <w:r>
      <w:fldChar w:fldCharType="end"/>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67628E"/>
    <w:multiLevelType w:val="singleLevel"/>
    <w:tmpl w:val="0567628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F2B0E"/>
    <w:rsid w:val="09C818C6"/>
    <w:rsid w:val="0BFE43AC"/>
    <w:rsid w:val="0E650806"/>
    <w:rsid w:val="0E9870DE"/>
    <w:rsid w:val="1C333BB6"/>
    <w:rsid w:val="39994C73"/>
    <w:rsid w:val="3B3238B7"/>
    <w:rsid w:val="3BC770A8"/>
    <w:rsid w:val="41435191"/>
    <w:rsid w:val="507F0252"/>
    <w:rsid w:val="619945FC"/>
    <w:rsid w:val="640D35F8"/>
    <w:rsid w:val="6D8B449D"/>
    <w:rsid w:val="6E1F09F1"/>
    <w:rsid w:val="783C44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Calibri" w:hAnsi="Calibri" w:eastAsia="宋体" w:cs="黑体"/>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3"/>
    <w:qFormat/>
    <w:uiPriority w:val="1"/>
    <w:pPr>
      <w:autoSpaceDE w:val="0"/>
      <w:autoSpaceDN w:val="0"/>
      <w:spacing w:line="240" w:lineRule="auto"/>
      <w:jc w:val="left"/>
    </w:pPr>
    <w:rPr>
      <w:rFonts w:ascii="Times New Roman" w:hAnsi="Times New Roman" w:eastAsia="Times New Roman" w:cs="Times New Roman"/>
      <w:kern w:val="0"/>
      <w:sz w:val="20"/>
      <w:szCs w:val="20"/>
      <w:lang w:eastAsia="en-US"/>
    </w:rPr>
  </w:style>
  <w:style w:type="paragraph" w:styleId="3">
    <w:name w:val="Balloon Text"/>
    <w:basedOn w:val="1"/>
    <w:link w:val="14"/>
    <w:unhideWhenUsed/>
    <w:qFormat/>
    <w:uiPriority w:val="99"/>
    <w:pPr>
      <w:spacing w:line="240" w:lineRule="auto"/>
    </w:pPr>
    <w:rPr>
      <w:sz w:val="18"/>
      <w:szCs w:val="18"/>
    </w:rPr>
  </w:style>
  <w:style w:type="paragraph" w:styleId="4">
    <w:name w:val="footer"/>
    <w:basedOn w:val="1"/>
    <w:link w:val="12"/>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0">
    <w:name w:val="列出段落1"/>
    <w:basedOn w:val="1"/>
    <w:qFormat/>
    <w:uiPriority w:val="34"/>
    <w:pPr>
      <w:ind w:firstLine="420" w:firstLineChars="200"/>
    </w:p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正文文本 Char"/>
    <w:basedOn w:val="8"/>
    <w:link w:val="2"/>
    <w:qFormat/>
    <w:uiPriority w:val="1"/>
    <w:rPr>
      <w:rFonts w:ascii="Times New Roman" w:hAnsi="Times New Roman" w:eastAsia="Times New Roman" w:cs="Times New Roman"/>
      <w:kern w:val="0"/>
      <w:sz w:val="20"/>
      <w:szCs w:val="20"/>
      <w:lang w:eastAsia="en-US"/>
    </w:rPr>
  </w:style>
  <w:style w:type="character" w:customStyle="1" w:styleId="14">
    <w:name w:val="批注框文本 Char"/>
    <w:basedOn w:val="8"/>
    <w:link w:val="3"/>
    <w:semiHidden/>
    <w:qFormat/>
    <w:uiPriority w:val="99"/>
    <w:rPr>
      <w:sz w:val="18"/>
      <w:szCs w:val="18"/>
    </w:rPr>
  </w:style>
  <w:style w:type="paragraph" w:customStyle="1" w:styleId="1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2102</Words>
  <Characters>2230</Characters>
  <Lines>278</Lines>
  <Paragraphs>196</Paragraphs>
  <TotalTime>8</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2019-03-10T08:45:00Z</dcterms:created>
  <dc:creator>null</dc:creator>
  <cp:lastModifiedBy>admin</cp:lastModifiedBy>
  <cp:lastPrinted>2021-09-03T07:22:00Z</cp:lastPrinted>
  <dcterms:modified xsi:type="dcterms:W3CDTF">2021-11-17T09:57:55Z</dcterms:modified>
  <dc:title>××年度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C9E8F64C20E747B0BD19B3CE7ADEC7CF</vt:lpwstr>
  </property>
</Properties>
</file>